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617C4" w:rsidRPr="00CB2A92" w:rsidRDefault="006617C4" w:rsidP="00DA1356">
      <w:pPr>
        <w:rPr>
          <w:sz w:val="36"/>
          <w:szCs w:val="36"/>
        </w:rPr>
      </w:pPr>
      <w:r w:rsidRPr="00CB2A92">
        <w:rPr>
          <w:b/>
          <w:bCs/>
          <w:sz w:val="36"/>
          <w:szCs w:val="36"/>
        </w:rPr>
        <w:t>Course Title:</w:t>
      </w:r>
      <w:r w:rsidRPr="00CB2A92">
        <w:rPr>
          <w:sz w:val="36"/>
          <w:szCs w:val="36"/>
        </w:rPr>
        <w:t> Financial Accounting</w:t>
      </w:r>
    </w:p>
    <w:p w:rsidR="00564B6F" w:rsidRPr="00CB2A92" w:rsidRDefault="00564B6F" w:rsidP="006617C4">
      <w:pPr>
        <w:rPr>
          <w:b/>
          <w:bCs/>
          <w:sz w:val="32"/>
          <w:szCs w:val="32"/>
        </w:rPr>
      </w:pPr>
    </w:p>
    <w:p w:rsidR="00564B6F" w:rsidRPr="00CB2A92" w:rsidRDefault="00564B6F" w:rsidP="006617C4">
      <w:pPr>
        <w:rPr>
          <w:b/>
          <w:bCs/>
          <w:sz w:val="32"/>
          <w:szCs w:val="32"/>
        </w:rPr>
      </w:pPr>
    </w:p>
    <w:p w:rsidR="006617C4" w:rsidRPr="00CB2A92" w:rsidRDefault="006617C4" w:rsidP="006617C4">
      <w:pPr>
        <w:rPr>
          <w:sz w:val="32"/>
          <w:szCs w:val="32"/>
        </w:rPr>
      </w:pPr>
      <w:r w:rsidRPr="00CB2A92">
        <w:rPr>
          <w:b/>
          <w:bCs/>
          <w:sz w:val="32"/>
          <w:szCs w:val="32"/>
        </w:rPr>
        <w:t>Course Description:</w:t>
      </w:r>
      <w:r w:rsidRPr="00CB2A92">
        <w:rPr>
          <w:sz w:val="32"/>
          <w:szCs w:val="32"/>
        </w:rPr>
        <w:br/>
        <w:t>This course provides an introduction to the principles of financial accounting. It covers the fundamental concepts, standards, and procedures used to prepare financial statements, focusing on the interpretation and analysis of financial information.</w:t>
      </w:r>
    </w:p>
    <w:p w:rsidR="00564B6F" w:rsidRPr="00CB2A92" w:rsidRDefault="00564B6F" w:rsidP="006617C4">
      <w:pPr>
        <w:rPr>
          <w:b/>
          <w:bCs/>
          <w:sz w:val="32"/>
          <w:szCs w:val="32"/>
        </w:rPr>
      </w:pPr>
    </w:p>
    <w:p w:rsidR="00564B6F" w:rsidRPr="00CB2A92" w:rsidRDefault="00564B6F" w:rsidP="006617C4">
      <w:pPr>
        <w:rPr>
          <w:b/>
          <w:bCs/>
          <w:sz w:val="32"/>
          <w:szCs w:val="32"/>
        </w:rPr>
      </w:pPr>
    </w:p>
    <w:p w:rsidR="006617C4" w:rsidRPr="00CB2A92" w:rsidRDefault="006617C4" w:rsidP="006617C4">
      <w:pPr>
        <w:rPr>
          <w:sz w:val="32"/>
          <w:szCs w:val="32"/>
        </w:rPr>
      </w:pPr>
      <w:r w:rsidRPr="00CB2A92">
        <w:rPr>
          <w:b/>
          <w:bCs/>
          <w:sz w:val="32"/>
          <w:szCs w:val="32"/>
        </w:rPr>
        <w:t>Course Objectives:</w:t>
      </w:r>
    </w:p>
    <w:p w:rsidR="006617C4" w:rsidRPr="00CB2A92" w:rsidRDefault="006617C4" w:rsidP="006617C4">
      <w:pPr>
        <w:numPr>
          <w:ilvl w:val="0"/>
          <w:numId w:val="1"/>
        </w:numPr>
        <w:rPr>
          <w:sz w:val="32"/>
          <w:szCs w:val="32"/>
        </w:rPr>
      </w:pPr>
      <w:r w:rsidRPr="00CB2A92">
        <w:rPr>
          <w:sz w:val="32"/>
          <w:szCs w:val="32"/>
        </w:rPr>
        <w:t>Understand the foundational concepts and principles of financial accounting.</w:t>
      </w:r>
    </w:p>
    <w:p w:rsidR="006617C4" w:rsidRPr="00CB2A92" w:rsidRDefault="006617C4" w:rsidP="006617C4">
      <w:pPr>
        <w:numPr>
          <w:ilvl w:val="0"/>
          <w:numId w:val="1"/>
        </w:numPr>
        <w:rPr>
          <w:sz w:val="32"/>
          <w:szCs w:val="32"/>
        </w:rPr>
      </w:pPr>
      <w:r w:rsidRPr="00CB2A92">
        <w:rPr>
          <w:sz w:val="32"/>
          <w:szCs w:val="32"/>
        </w:rPr>
        <w:t>Prepare, analyze, and interpret financial statements.</w:t>
      </w:r>
    </w:p>
    <w:p w:rsidR="006617C4" w:rsidRPr="00CB2A92" w:rsidRDefault="006617C4" w:rsidP="006617C4">
      <w:pPr>
        <w:numPr>
          <w:ilvl w:val="0"/>
          <w:numId w:val="1"/>
        </w:numPr>
        <w:rPr>
          <w:sz w:val="32"/>
          <w:szCs w:val="32"/>
        </w:rPr>
      </w:pPr>
      <w:r w:rsidRPr="00CB2A92">
        <w:rPr>
          <w:sz w:val="32"/>
          <w:szCs w:val="32"/>
        </w:rPr>
        <w:t>Apply accounting standards and regulations in financial reporting.</w:t>
      </w:r>
    </w:p>
    <w:p w:rsidR="006617C4" w:rsidRPr="00CB2A92" w:rsidRDefault="006617C4" w:rsidP="006617C4">
      <w:pPr>
        <w:numPr>
          <w:ilvl w:val="0"/>
          <w:numId w:val="1"/>
        </w:numPr>
        <w:rPr>
          <w:sz w:val="32"/>
          <w:szCs w:val="32"/>
        </w:rPr>
      </w:pPr>
      <w:r w:rsidRPr="00CB2A92">
        <w:rPr>
          <w:sz w:val="32"/>
          <w:szCs w:val="32"/>
        </w:rPr>
        <w:t>Develop skills in recording financial transactions.</w:t>
      </w:r>
    </w:p>
    <w:p w:rsidR="006617C4" w:rsidRPr="00CB2A92" w:rsidRDefault="006617C4" w:rsidP="006617C4">
      <w:pPr>
        <w:numPr>
          <w:ilvl w:val="0"/>
          <w:numId w:val="1"/>
        </w:numPr>
        <w:rPr>
          <w:sz w:val="32"/>
          <w:szCs w:val="32"/>
        </w:rPr>
      </w:pPr>
      <w:r w:rsidRPr="00CB2A92">
        <w:rPr>
          <w:sz w:val="32"/>
          <w:szCs w:val="32"/>
        </w:rPr>
        <w:t>Understand the role of financial accounting in business decision-making.</w:t>
      </w:r>
    </w:p>
    <w:p w:rsidR="00564B6F" w:rsidRPr="00CB2A92" w:rsidRDefault="00564B6F" w:rsidP="006617C4">
      <w:pPr>
        <w:rPr>
          <w:b/>
          <w:bCs/>
          <w:sz w:val="32"/>
          <w:szCs w:val="32"/>
        </w:rPr>
      </w:pPr>
    </w:p>
    <w:p w:rsidR="00564B6F" w:rsidRPr="00CB2A92" w:rsidRDefault="00564B6F" w:rsidP="006617C4">
      <w:pPr>
        <w:rPr>
          <w:b/>
          <w:bCs/>
          <w:sz w:val="32"/>
          <w:szCs w:val="32"/>
        </w:rPr>
      </w:pPr>
    </w:p>
    <w:p w:rsidR="006617C4" w:rsidRPr="00CB2A92" w:rsidRDefault="006617C4" w:rsidP="006617C4">
      <w:pPr>
        <w:rPr>
          <w:sz w:val="32"/>
          <w:szCs w:val="32"/>
        </w:rPr>
      </w:pPr>
      <w:r w:rsidRPr="00CB2A92">
        <w:rPr>
          <w:b/>
          <w:bCs/>
          <w:sz w:val="32"/>
          <w:szCs w:val="32"/>
        </w:rPr>
        <w:t>Prerequisites:</w:t>
      </w:r>
      <w:r w:rsidRPr="00CB2A92">
        <w:rPr>
          <w:sz w:val="32"/>
          <w:szCs w:val="32"/>
        </w:rPr>
        <w:br/>
        <w:t>Basic knowledge of accounting principles.</w:t>
      </w:r>
    </w:p>
    <w:p w:rsidR="00564B6F" w:rsidRPr="00CB2A92" w:rsidRDefault="00564B6F" w:rsidP="006617C4">
      <w:pPr>
        <w:rPr>
          <w:b/>
          <w:bCs/>
          <w:sz w:val="32"/>
          <w:szCs w:val="32"/>
        </w:rPr>
      </w:pPr>
    </w:p>
    <w:p w:rsidR="00564B6F" w:rsidRPr="00CB2A92" w:rsidRDefault="00564B6F" w:rsidP="006617C4">
      <w:pPr>
        <w:rPr>
          <w:b/>
          <w:bCs/>
          <w:sz w:val="32"/>
          <w:szCs w:val="32"/>
        </w:rPr>
      </w:pPr>
    </w:p>
    <w:p w:rsidR="006617C4" w:rsidRPr="00CB2A92" w:rsidRDefault="006617C4" w:rsidP="006617C4">
      <w:pPr>
        <w:rPr>
          <w:sz w:val="32"/>
          <w:szCs w:val="32"/>
        </w:rPr>
      </w:pPr>
      <w:r w:rsidRPr="00CB2A92">
        <w:rPr>
          <w:b/>
          <w:bCs/>
          <w:sz w:val="32"/>
          <w:szCs w:val="32"/>
        </w:rPr>
        <w:t>Course Materials:</w:t>
      </w:r>
    </w:p>
    <w:p w:rsidR="006617C4" w:rsidRPr="00CB2A92" w:rsidRDefault="006617C4" w:rsidP="006617C4">
      <w:pPr>
        <w:numPr>
          <w:ilvl w:val="0"/>
          <w:numId w:val="2"/>
        </w:numPr>
        <w:rPr>
          <w:sz w:val="32"/>
          <w:szCs w:val="32"/>
        </w:rPr>
      </w:pPr>
      <w:r w:rsidRPr="00CB2A92">
        <w:rPr>
          <w:sz w:val="32"/>
          <w:szCs w:val="32"/>
        </w:rPr>
        <w:t>Required textbook (</w:t>
      </w:r>
      <w:r w:rsidR="00564B6F" w:rsidRPr="00CB2A92">
        <w:rPr>
          <w:sz w:val="32"/>
          <w:szCs w:val="32"/>
        </w:rPr>
        <w:t>Available in the library and online</w:t>
      </w:r>
      <w:r w:rsidRPr="00CB2A92">
        <w:rPr>
          <w:sz w:val="32"/>
          <w:szCs w:val="32"/>
        </w:rPr>
        <w:t>)</w:t>
      </w:r>
    </w:p>
    <w:p w:rsidR="006617C4" w:rsidRPr="00CB2A92" w:rsidRDefault="006617C4" w:rsidP="00564B6F">
      <w:pPr>
        <w:numPr>
          <w:ilvl w:val="0"/>
          <w:numId w:val="2"/>
        </w:numPr>
        <w:rPr>
          <w:sz w:val="32"/>
          <w:szCs w:val="32"/>
        </w:rPr>
      </w:pPr>
      <w:r w:rsidRPr="00CB2A92">
        <w:rPr>
          <w:sz w:val="32"/>
          <w:szCs w:val="32"/>
        </w:rPr>
        <w:t>Supplementary readings and resources</w:t>
      </w:r>
      <w:r w:rsidR="00564B6F" w:rsidRPr="00CB2A92">
        <w:rPr>
          <w:sz w:val="32"/>
          <w:szCs w:val="32"/>
        </w:rPr>
        <w:t xml:space="preserve"> (</w:t>
      </w:r>
      <w:r w:rsidR="00564B6F" w:rsidRPr="00CB2A92">
        <w:rPr>
          <w:sz w:val="32"/>
          <w:szCs w:val="32"/>
        </w:rPr>
        <w:t>Articles</w:t>
      </w:r>
      <w:r w:rsidR="00564B6F" w:rsidRPr="00CB2A92">
        <w:rPr>
          <w:sz w:val="32"/>
          <w:szCs w:val="32"/>
        </w:rPr>
        <w:t>)</w:t>
      </w:r>
    </w:p>
    <w:p w:rsidR="00564B6F" w:rsidRPr="00CB2A92" w:rsidRDefault="00564B6F" w:rsidP="006617C4">
      <w:pPr>
        <w:rPr>
          <w:b/>
          <w:bCs/>
          <w:sz w:val="32"/>
          <w:szCs w:val="32"/>
        </w:rPr>
      </w:pPr>
    </w:p>
    <w:p w:rsidR="006617C4" w:rsidRPr="00CB2A92" w:rsidRDefault="006617C4" w:rsidP="006617C4">
      <w:pPr>
        <w:rPr>
          <w:sz w:val="32"/>
          <w:szCs w:val="32"/>
        </w:rPr>
      </w:pPr>
      <w:r w:rsidRPr="00CB2A92">
        <w:rPr>
          <w:b/>
          <w:bCs/>
          <w:sz w:val="32"/>
          <w:szCs w:val="32"/>
        </w:rPr>
        <w:t>Assessments:</w:t>
      </w:r>
    </w:p>
    <w:p w:rsidR="006617C4" w:rsidRPr="00CB2A92" w:rsidRDefault="006617C4" w:rsidP="006617C4">
      <w:pPr>
        <w:numPr>
          <w:ilvl w:val="0"/>
          <w:numId w:val="3"/>
        </w:numPr>
        <w:rPr>
          <w:sz w:val="32"/>
          <w:szCs w:val="32"/>
        </w:rPr>
      </w:pPr>
      <w:r w:rsidRPr="00CB2A92">
        <w:rPr>
          <w:sz w:val="32"/>
          <w:szCs w:val="32"/>
        </w:rPr>
        <w:t>Quizzes and exams</w:t>
      </w:r>
    </w:p>
    <w:p w:rsidR="006617C4" w:rsidRPr="00CB2A92" w:rsidRDefault="006617C4" w:rsidP="006617C4">
      <w:pPr>
        <w:numPr>
          <w:ilvl w:val="0"/>
          <w:numId w:val="3"/>
        </w:numPr>
        <w:rPr>
          <w:sz w:val="32"/>
          <w:szCs w:val="32"/>
        </w:rPr>
      </w:pPr>
      <w:r w:rsidRPr="00CB2A92">
        <w:rPr>
          <w:sz w:val="32"/>
          <w:szCs w:val="32"/>
        </w:rPr>
        <w:t>Homework assignments</w:t>
      </w:r>
    </w:p>
    <w:p w:rsidR="006617C4" w:rsidRPr="00CB2A92" w:rsidRDefault="006617C4" w:rsidP="006617C4">
      <w:pPr>
        <w:numPr>
          <w:ilvl w:val="0"/>
          <w:numId w:val="3"/>
        </w:numPr>
        <w:rPr>
          <w:sz w:val="32"/>
          <w:szCs w:val="32"/>
        </w:rPr>
      </w:pPr>
      <w:r w:rsidRPr="00CB2A92">
        <w:rPr>
          <w:sz w:val="32"/>
          <w:szCs w:val="32"/>
        </w:rPr>
        <w:t>Group projects or case studies</w:t>
      </w:r>
    </w:p>
    <w:p w:rsidR="006617C4" w:rsidRPr="00CB2A92" w:rsidRDefault="006617C4" w:rsidP="006617C4">
      <w:pPr>
        <w:ind w:left="360"/>
        <w:rPr>
          <w:sz w:val="32"/>
          <w:szCs w:val="32"/>
        </w:rPr>
      </w:pPr>
    </w:p>
    <w:p w:rsidR="00564B6F" w:rsidRPr="00CB2A92" w:rsidRDefault="00564B6F" w:rsidP="006617C4">
      <w:pPr>
        <w:rPr>
          <w:b/>
          <w:bCs/>
          <w:sz w:val="32"/>
          <w:szCs w:val="32"/>
        </w:rPr>
      </w:pPr>
    </w:p>
    <w:p w:rsidR="006617C4" w:rsidRPr="00CB2A92" w:rsidRDefault="006617C4" w:rsidP="006617C4">
      <w:pPr>
        <w:rPr>
          <w:sz w:val="32"/>
          <w:szCs w:val="32"/>
        </w:rPr>
      </w:pPr>
      <w:r w:rsidRPr="00CB2A92">
        <w:rPr>
          <w:b/>
          <w:bCs/>
          <w:sz w:val="32"/>
          <w:szCs w:val="32"/>
        </w:rPr>
        <w:t>Grading Criteria:</w:t>
      </w:r>
    </w:p>
    <w:p w:rsidR="006617C4" w:rsidRPr="00CB2A92" w:rsidRDefault="006617C4" w:rsidP="006617C4">
      <w:pPr>
        <w:numPr>
          <w:ilvl w:val="0"/>
          <w:numId w:val="4"/>
        </w:numPr>
        <w:rPr>
          <w:sz w:val="32"/>
          <w:szCs w:val="32"/>
        </w:rPr>
      </w:pPr>
      <w:r w:rsidRPr="00CB2A92">
        <w:rPr>
          <w:sz w:val="32"/>
          <w:szCs w:val="32"/>
        </w:rPr>
        <w:t xml:space="preserve">Breakdown of grades (e.g., </w:t>
      </w:r>
      <w:r w:rsidRPr="00CB2A92">
        <w:rPr>
          <w:sz w:val="32"/>
          <w:szCs w:val="32"/>
        </w:rPr>
        <w:t xml:space="preserve">final </w:t>
      </w:r>
      <w:r w:rsidRPr="00CB2A92">
        <w:rPr>
          <w:sz w:val="32"/>
          <w:szCs w:val="32"/>
        </w:rPr>
        <w:t xml:space="preserve">exams </w:t>
      </w:r>
      <w:r w:rsidRPr="00CB2A92">
        <w:rPr>
          <w:sz w:val="32"/>
          <w:szCs w:val="32"/>
        </w:rPr>
        <w:t>7</w:t>
      </w:r>
      <w:r w:rsidRPr="00CB2A92">
        <w:rPr>
          <w:sz w:val="32"/>
          <w:szCs w:val="32"/>
        </w:rPr>
        <w:t xml:space="preserve">0%, </w:t>
      </w:r>
      <w:r w:rsidRPr="00CB2A92">
        <w:rPr>
          <w:sz w:val="32"/>
          <w:szCs w:val="32"/>
        </w:rPr>
        <w:t>midterm exam</w:t>
      </w:r>
      <w:r w:rsidRPr="00CB2A92">
        <w:rPr>
          <w:sz w:val="32"/>
          <w:szCs w:val="32"/>
        </w:rPr>
        <w:t xml:space="preserve"> </w:t>
      </w:r>
      <w:r w:rsidRPr="00CB2A92">
        <w:rPr>
          <w:sz w:val="32"/>
          <w:szCs w:val="32"/>
        </w:rPr>
        <w:t>2</w:t>
      </w:r>
      <w:r w:rsidRPr="00CB2A92">
        <w:rPr>
          <w:sz w:val="32"/>
          <w:szCs w:val="32"/>
        </w:rPr>
        <w:t>0%, attendance</w:t>
      </w:r>
      <w:r w:rsidR="007B6642" w:rsidRPr="00CB2A92">
        <w:rPr>
          <w:sz w:val="32"/>
          <w:szCs w:val="32"/>
        </w:rPr>
        <w:t xml:space="preserve"> and activities</w:t>
      </w:r>
      <w:r w:rsidRPr="00CB2A92">
        <w:rPr>
          <w:sz w:val="32"/>
          <w:szCs w:val="32"/>
        </w:rPr>
        <w:t xml:space="preserve"> </w:t>
      </w:r>
      <w:r w:rsidRPr="00CB2A92">
        <w:rPr>
          <w:sz w:val="32"/>
          <w:szCs w:val="32"/>
        </w:rPr>
        <w:t>1</w:t>
      </w:r>
      <w:r w:rsidRPr="00CB2A92">
        <w:rPr>
          <w:sz w:val="32"/>
          <w:szCs w:val="32"/>
        </w:rPr>
        <w:t>0%)</w:t>
      </w:r>
    </w:p>
    <w:p w:rsidR="00564B6F" w:rsidRPr="00CB2A92" w:rsidRDefault="00564B6F" w:rsidP="006617C4">
      <w:pPr>
        <w:rPr>
          <w:b/>
          <w:bCs/>
          <w:sz w:val="32"/>
          <w:szCs w:val="32"/>
        </w:rPr>
      </w:pPr>
    </w:p>
    <w:p w:rsidR="00564B6F" w:rsidRPr="00CB2A92" w:rsidRDefault="00564B6F" w:rsidP="006617C4">
      <w:pPr>
        <w:rPr>
          <w:b/>
          <w:bCs/>
          <w:sz w:val="32"/>
          <w:szCs w:val="32"/>
        </w:rPr>
      </w:pPr>
    </w:p>
    <w:p w:rsidR="006617C4" w:rsidRPr="00CB2A92" w:rsidRDefault="006617C4" w:rsidP="006617C4">
      <w:pPr>
        <w:rPr>
          <w:sz w:val="32"/>
          <w:szCs w:val="32"/>
        </w:rPr>
      </w:pPr>
      <w:r w:rsidRPr="00CB2A92">
        <w:rPr>
          <w:b/>
          <w:bCs/>
          <w:sz w:val="32"/>
          <w:szCs w:val="32"/>
        </w:rPr>
        <w:lastRenderedPageBreak/>
        <w:t>Office Hours and Contact Information:</w:t>
      </w:r>
    </w:p>
    <w:p w:rsidR="006617C4" w:rsidRPr="00CB2A92" w:rsidRDefault="006617C4" w:rsidP="006617C4">
      <w:pPr>
        <w:numPr>
          <w:ilvl w:val="0"/>
          <w:numId w:val="5"/>
        </w:numPr>
        <w:rPr>
          <w:sz w:val="32"/>
          <w:szCs w:val="32"/>
        </w:rPr>
      </w:pPr>
      <w:r w:rsidRPr="00CB2A92">
        <w:rPr>
          <w:sz w:val="32"/>
          <w:szCs w:val="32"/>
        </w:rPr>
        <w:t>Instructor’s contact details</w:t>
      </w:r>
    </w:p>
    <w:p w:rsidR="006617C4" w:rsidRPr="00CB2A92" w:rsidRDefault="006617C4" w:rsidP="006617C4">
      <w:pPr>
        <w:ind w:left="720"/>
        <w:rPr>
          <w:sz w:val="32"/>
          <w:szCs w:val="32"/>
        </w:rPr>
      </w:pPr>
      <w:r w:rsidRPr="00CB2A92">
        <w:rPr>
          <w:sz w:val="32"/>
          <w:szCs w:val="32"/>
        </w:rPr>
        <w:t>Mr. Husam A. Ali</w:t>
      </w:r>
      <w:r w:rsidR="000A5FB4" w:rsidRPr="00CB2A92">
        <w:rPr>
          <w:sz w:val="32"/>
          <w:szCs w:val="32"/>
        </w:rPr>
        <w:t>, Asst. prof.</w:t>
      </w:r>
      <w:r w:rsidRPr="00CB2A92">
        <w:rPr>
          <w:sz w:val="32"/>
          <w:szCs w:val="32"/>
        </w:rPr>
        <w:t xml:space="preserve"> </w:t>
      </w:r>
    </w:p>
    <w:p w:rsidR="006617C4" w:rsidRPr="00CB2A92" w:rsidRDefault="006617C4" w:rsidP="006617C4">
      <w:pPr>
        <w:ind w:left="720"/>
        <w:rPr>
          <w:sz w:val="32"/>
          <w:szCs w:val="32"/>
        </w:rPr>
      </w:pPr>
      <w:r w:rsidRPr="00CB2A92">
        <w:rPr>
          <w:sz w:val="32"/>
          <w:szCs w:val="32"/>
        </w:rPr>
        <w:t xml:space="preserve">Email: </w:t>
      </w:r>
      <w:hyperlink r:id="rId6" w:history="1">
        <w:r w:rsidRPr="00CB2A92">
          <w:rPr>
            <w:rStyle w:val="Hyperlink"/>
            <w:color w:val="auto"/>
            <w:sz w:val="32"/>
            <w:szCs w:val="32"/>
          </w:rPr>
          <w:t>husam.ali@uobasrah.edu.iq</w:t>
        </w:r>
      </w:hyperlink>
      <w:r w:rsidRPr="00CB2A92">
        <w:rPr>
          <w:sz w:val="32"/>
          <w:szCs w:val="32"/>
        </w:rPr>
        <w:t xml:space="preserve"> </w:t>
      </w:r>
    </w:p>
    <w:p w:rsidR="006617C4" w:rsidRPr="00CB2A92" w:rsidRDefault="006617C4" w:rsidP="006617C4">
      <w:pPr>
        <w:numPr>
          <w:ilvl w:val="0"/>
          <w:numId w:val="5"/>
        </w:numPr>
        <w:rPr>
          <w:sz w:val="32"/>
          <w:szCs w:val="32"/>
        </w:rPr>
      </w:pPr>
      <w:r w:rsidRPr="00CB2A92">
        <w:rPr>
          <w:sz w:val="32"/>
          <w:szCs w:val="32"/>
        </w:rPr>
        <w:t>Availability for student consultations</w:t>
      </w:r>
    </w:p>
    <w:p w:rsidR="00B36C48" w:rsidRPr="00CB2A92" w:rsidRDefault="00B36C48" w:rsidP="00A64189">
      <w:pPr>
        <w:pStyle w:val="ListParagraph"/>
        <w:rPr>
          <w:sz w:val="32"/>
          <w:szCs w:val="32"/>
        </w:rPr>
      </w:pPr>
      <w:r w:rsidRPr="00CB2A92">
        <w:rPr>
          <w:sz w:val="32"/>
          <w:szCs w:val="32"/>
        </w:rPr>
        <w:t xml:space="preserve">Work days: Sunday to Thursday </w:t>
      </w:r>
    </w:p>
    <w:p w:rsidR="00B36C48" w:rsidRPr="00CB2A92" w:rsidRDefault="00B36C48" w:rsidP="00A64189">
      <w:pPr>
        <w:pStyle w:val="ListParagraph"/>
        <w:rPr>
          <w:sz w:val="32"/>
          <w:szCs w:val="32"/>
        </w:rPr>
      </w:pPr>
      <w:r w:rsidRPr="00CB2A92">
        <w:rPr>
          <w:sz w:val="32"/>
          <w:szCs w:val="32"/>
        </w:rPr>
        <w:t>Working hours: 8:00 am to 2:00 pm</w:t>
      </w:r>
    </w:p>
    <w:p w:rsidR="00B36C48" w:rsidRPr="00CB2A92" w:rsidRDefault="00B36C48" w:rsidP="00B36C48">
      <w:pPr>
        <w:ind w:left="720"/>
        <w:rPr>
          <w:sz w:val="32"/>
          <w:szCs w:val="32"/>
        </w:rPr>
      </w:pPr>
    </w:p>
    <w:p w:rsidR="006617C4" w:rsidRPr="00CB2A92" w:rsidRDefault="006617C4" w:rsidP="006617C4">
      <w:pPr>
        <w:rPr>
          <w:sz w:val="32"/>
          <w:szCs w:val="32"/>
        </w:rPr>
      </w:pPr>
      <w:r w:rsidRPr="00CB2A92">
        <w:rPr>
          <w:b/>
          <w:bCs/>
          <w:sz w:val="32"/>
          <w:szCs w:val="32"/>
        </w:rPr>
        <w:t>Important Dates:</w:t>
      </w:r>
    </w:p>
    <w:p w:rsidR="006617C4" w:rsidRPr="00CB2A92" w:rsidRDefault="008F5AF2" w:rsidP="00F400DB">
      <w:pPr>
        <w:numPr>
          <w:ilvl w:val="0"/>
          <w:numId w:val="6"/>
        </w:numPr>
        <w:rPr>
          <w:sz w:val="32"/>
          <w:szCs w:val="32"/>
        </w:rPr>
      </w:pPr>
      <w:r w:rsidRPr="00CB2A92">
        <w:rPr>
          <w:sz w:val="32"/>
          <w:szCs w:val="32"/>
        </w:rPr>
        <w:t>The course schedule consists of 15 weeks, with one lecture per week. The exam is scheduled for the 10</w:t>
      </w:r>
      <w:r w:rsidRPr="00CB2A92">
        <w:rPr>
          <w:sz w:val="32"/>
          <w:szCs w:val="32"/>
          <w:vertAlign w:val="superscript"/>
        </w:rPr>
        <w:t>th</w:t>
      </w:r>
      <w:r w:rsidRPr="00CB2A92">
        <w:rPr>
          <w:sz w:val="32"/>
          <w:szCs w:val="32"/>
        </w:rPr>
        <w:t xml:space="preserve"> week of the semester, and project deadlines should be communicated at the beginning of the course for proper time management</w:t>
      </w:r>
      <w:r w:rsidR="006617C4" w:rsidRPr="00CB2A92">
        <w:rPr>
          <w:sz w:val="32"/>
          <w:szCs w:val="32"/>
        </w:rPr>
        <w:t>.</w:t>
      </w:r>
    </w:p>
    <w:p w:rsidR="006617C4" w:rsidRDefault="006617C4" w:rsidP="006617C4">
      <w:pPr>
        <w:rPr>
          <w:b/>
          <w:bCs/>
          <w:sz w:val="32"/>
          <w:szCs w:val="32"/>
        </w:rPr>
      </w:pPr>
    </w:p>
    <w:p w:rsidR="00EE70B9" w:rsidRPr="00EE70B9" w:rsidRDefault="00EE70B9" w:rsidP="006617C4">
      <w:pPr>
        <w:rPr>
          <w:b/>
          <w:bCs/>
          <w:sz w:val="32"/>
          <w:szCs w:val="32"/>
        </w:rPr>
      </w:pPr>
      <w:r w:rsidRPr="00EE70B9">
        <w:rPr>
          <w:b/>
          <w:bCs/>
          <w:sz w:val="32"/>
          <w:szCs w:val="32"/>
        </w:rPr>
        <w:t>Syllabus</w:t>
      </w:r>
    </w:p>
    <w:p w:rsidR="00EE70B9" w:rsidRPr="00CB2A92" w:rsidRDefault="00EE70B9" w:rsidP="00EE70B9">
      <w:pPr>
        <w:rPr>
          <w:lang w:val="en-US"/>
        </w:rPr>
      </w:pPr>
      <w:r w:rsidRPr="00CB2A92">
        <w:rPr>
          <w:sz w:val="32"/>
          <w:szCs w:val="32"/>
        </w:rPr>
        <w:t>This syllabus serves as a framework and may be adjusted according to the specific needs of the course or institution</w:t>
      </w:r>
    </w:p>
    <w:p w:rsidR="00EE70B9" w:rsidRPr="00EE70B9" w:rsidRDefault="00EE70B9" w:rsidP="006617C4">
      <w:pPr>
        <w:rPr>
          <w:b/>
          <w:bCs/>
          <w:sz w:val="32"/>
          <w:szCs w:val="32"/>
          <w:lang w:val="en-US"/>
        </w:rPr>
      </w:pPr>
    </w:p>
    <w:p w:rsidR="004502DC" w:rsidRPr="00CB2A92" w:rsidRDefault="004502DC">
      <w:pPr>
        <w:rPr>
          <w:b/>
          <w:bCs/>
          <w:sz w:val="32"/>
          <w:szCs w:val="32"/>
        </w:rPr>
      </w:pPr>
      <w:r w:rsidRPr="00CB2A92">
        <w:rPr>
          <w:b/>
          <w:bCs/>
          <w:sz w:val="32"/>
          <w:szCs w:val="32"/>
        </w:rPr>
        <w:br w:type="page"/>
      </w:r>
    </w:p>
    <w:p w:rsidR="00564B6F" w:rsidRPr="00CB2A92" w:rsidRDefault="00564B6F" w:rsidP="006617C4">
      <w:pPr>
        <w:rPr>
          <w:b/>
          <w:bCs/>
          <w:sz w:val="32"/>
          <w:szCs w:val="32"/>
        </w:rPr>
        <w:sectPr w:rsidR="00564B6F" w:rsidRPr="00CB2A92" w:rsidSect="004502DC">
          <w:pgSz w:w="11906" w:h="16838"/>
          <w:pgMar w:top="964" w:right="1440" w:bottom="983" w:left="1440" w:header="708" w:footer="708" w:gutter="0"/>
          <w:cols w:space="708"/>
          <w:docGrid w:linePitch="360"/>
        </w:sectPr>
      </w:pPr>
    </w:p>
    <w:p w:rsidR="006617C4" w:rsidRPr="00CB2A92" w:rsidRDefault="006617C4" w:rsidP="006617C4">
      <w:pPr>
        <w:rPr>
          <w:sz w:val="32"/>
          <w:szCs w:val="32"/>
        </w:rPr>
      </w:pPr>
      <w:r w:rsidRPr="00CB2A92">
        <w:rPr>
          <w:b/>
          <w:bCs/>
          <w:sz w:val="32"/>
          <w:szCs w:val="32"/>
        </w:rPr>
        <w:t>Course Topics:</w:t>
      </w:r>
    </w:p>
    <w:tbl>
      <w:tblPr>
        <w:tblStyle w:val="TableGrid"/>
        <w:tblW w:w="15446" w:type="dxa"/>
        <w:tblLook w:val="04A0" w:firstRow="1" w:lastRow="0" w:firstColumn="1" w:lastColumn="0" w:noHBand="0" w:noVBand="1"/>
      </w:tblPr>
      <w:tblGrid>
        <w:gridCol w:w="988"/>
        <w:gridCol w:w="4677"/>
        <w:gridCol w:w="9781"/>
      </w:tblGrid>
      <w:tr w:rsidR="00CB2A92" w:rsidRPr="00CB2A92" w:rsidTr="00365701">
        <w:trPr>
          <w:trHeight w:val="747"/>
          <w:tblHeader/>
        </w:trPr>
        <w:tc>
          <w:tcPr>
            <w:tcW w:w="988" w:type="dxa"/>
            <w:vAlign w:val="center"/>
          </w:tcPr>
          <w:p w:rsidR="00F400DB" w:rsidRPr="00CB2A92" w:rsidRDefault="007D6BCF" w:rsidP="00A40987">
            <w:pPr>
              <w:ind w:left="360" w:hanging="360"/>
              <w:rPr>
                <w:b/>
                <w:bCs/>
                <w:sz w:val="32"/>
                <w:szCs w:val="32"/>
              </w:rPr>
            </w:pPr>
            <w:r>
              <w:rPr>
                <w:b/>
                <w:bCs/>
                <w:sz w:val="32"/>
                <w:szCs w:val="32"/>
              </w:rPr>
              <w:t>No.</w:t>
            </w:r>
          </w:p>
        </w:tc>
        <w:tc>
          <w:tcPr>
            <w:tcW w:w="4677" w:type="dxa"/>
            <w:vAlign w:val="center"/>
          </w:tcPr>
          <w:p w:rsidR="00F400DB" w:rsidRPr="00CB2A92" w:rsidRDefault="00F400DB" w:rsidP="00A40987">
            <w:pPr>
              <w:ind w:left="360"/>
              <w:rPr>
                <w:b/>
                <w:bCs/>
                <w:sz w:val="32"/>
                <w:szCs w:val="32"/>
              </w:rPr>
            </w:pPr>
            <w:r w:rsidRPr="00CB2A92">
              <w:rPr>
                <w:b/>
                <w:bCs/>
                <w:sz w:val="32"/>
                <w:szCs w:val="32"/>
              </w:rPr>
              <w:t>Topics</w:t>
            </w:r>
          </w:p>
        </w:tc>
        <w:tc>
          <w:tcPr>
            <w:tcW w:w="9781" w:type="dxa"/>
            <w:vAlign w:val="center"/>
          </w:tcPr>
          <w:p w:rsidR="00F400DB" w:rsidRPr="00CB2A92" w:rsidRDefault="00F400DB" w:rsidP="00A40987">
            <w:pPr>
              <w:ind w:left="360"/>
              <w:rPr>
                <w:b/>
                <w:bCs/>
                <w:sz w:val="32"/>
                <w:szCs w:val="32"/>
              </w:rPr>
            </w:pPr>
            <w:r w:rsidRPr="00CB2A92">
              <w:rPr>
                <w:b/>
                <w:bCs/>
                <w:sz w:val="32"/>
                <w:szCs w:val="32"/>
              </w:rPr>
              <w:t>Note</w:t>
            </w:r>
          </w:p>
        </w:tc>
      </w:tr>
      <w:tr w:rsidR="00CB2A92" w:rsidRPr="00CB2A92" w:rsidTr="00365701">
        <w:tc>
          <w:tcPr>
            <w:tcW w:w="988" w:type="dxa"/>
            <w:vAlign w:val="center"/>
          </w:tcPr>
          <w:p w:rsidR="00F400DB" w:rsidRPr="007D6BCF" w:rsidRDefault="00F400DB" w:rsidP="00A40987">
            <w:pPr>
              <w:ind w:left="377"/>
              <w:rPr>
                <w:b/>
                <w:bCs/>
                <w:sz w:val="32"/>
                <w:szCs w:val="32"/>
              </w:rPr>
            </w:pPr>
            <w:r w:rsidRPr="007D6BCF">
              <w:rPr>
                <w:b/>
                <w:bCs/>
                <w:sz w:val="32"/>
                <w:szCs w:val="32"/>
              </w:rPr>
              <w:t>1</w:t>
            </w:r>
          </w:p>
        </w:tc>
        <w:tc>
          <w:tcPr>
            <w:tcW w:w="4677" w:type="dxa"/>
            <w:vAlign w:val="center"/>
          </w:tcPr>
          <w:p w:rsidR="00F400DB" w:rsidRPr="00CB2A92" w:rsidRDefault="00F400DB" w:rsidP="00A40987">
            <w:pPr>
              <w:numPr>
                <w:ilvl w:val="0"/>
                <w:numId w:val="7"/>
              </w:numPr>
            </w:pPr>
            <w:r w:rsidRPr="00CB2A92">
              <w:t>Introduction to Financial Accounting</w:t>
            </w:r>
          </w:p>
          <w:p w:rsidR="00F400DB" w:rsidRPr="00CB2A92" w:rsidRDefault="00F400DB" w:rsidP="00A40987">
            <w:pPr>
              <w:numPr>
                <w:ilvl w:val="1"/>
                <w:numId w:val="7"/>
              </w:numPr>
            </w:pPr>
            <w:r w:rsidRPr="00CB2A92">
              <w:t>Purpose of financial accounting</w:t>
            </w:r>
          </w:p>
          <w:p w:rsidR="00F400DB" w:rsidRPr="00CB2A92" w:rsidRDefault="00F400DB" w:rsidP="00A40987">
            <w:pPr>
              <w:numPr>
                <w:ilvl w:val="1"/>
                <w:numId w:val="7"/>
              </w:numPr>
            </w:pPr>
            <w:r w:rsidRPr="00CB2A92">
              <w:t>Users of financial information</w:t>
            </w:r>
          </w:p>
          <w:p w:rsidR="00F400DB" w:rsidRPr="00CB2A92" w:rsidRDefault="00F400DB" w:rsidP="00A40987">
            <w:pPr>
              <w:numPr>
                <w:ilvl w:val="0"/>
                <w:numId w:val="7"/>
              </w:numPr>
            </w:pPr>
            <w:r w:rsidRPr="00CB2A92">
              <w:t>Accounting Principles and Concepts</w:t>
            </w:r>
          </w:p>
          <w:p w:rsidR="00F400DB" w:rsidRPr="00CB2A92" w:rsidRDefault="00F400DB" w:rsidP="00A40987">
            <w:pPr>
              <w:numPr>
                <w:ilvl w:val="1"/>
                <w:numId w:val="7"/>
              </w:numPr>
            </w:pPr>
            <w:r w:rsidRPr="00CB2A92">
              <w:t>Generally Accepted Accounting Principles (GAAP)</w:t>
            </w:r>
          </w:p>
          <w:p w:rsidR="00F400DB" w:rsidRPr="00CB2A92" w:rsidRDefault="00F400DB" w:rsidP="00A40987">
            <w:pPr>
              <w:numPr>
                <w:ilvl w:val="1"/>
                <w:numId w:val="7"/>
              </w:numPr>
            </w:pPr>
            <w:r w:rsidRPr="00CB2A92">
              <w:t>Accrual vs. cash accounting</w:t>
            </w:r>
          </w:p>
          <w:p w:rsidR="00F400DB" w:rsidRPr="00CB2A92" w:rsidRDefault="00F400DB" w:rsidP="00A40987">
            <w:pPr>
              <w:numPr>
                <w:ilvl w:val="0"/>
                <w:numId w:val="7"/>
              </w:numPr>
            </w:pPr>
            <w:r w:rsidRPr="00CB2A92">
              <w:t>The Accounting Cycle</w:t>
            </w:r>
          </w:p>
          <w:p w:rsidR="00F400DB" w:rsidRPr="00CB2A92" w:rsidRDefault="00F400DB" w:rsidP="00A40987">
            <w:pPr>
              <w:numPr>
                <w:ilvl w:val="1"/>
                <w:numId w:val="7"/>
              </w:numPr>
            </w:pPr>
            <w:r w:rsidRPr="00CB2A92">
              <w:t>Journal entries and ledgers</w:t>
            </w:r>
          </w:p>
          <w:p w:rsidR="00F400DB" w:rsidRPr="00CB2A92" w:rsidRDefault="00F400DB" w:rsidP="00A40987">
            <w:pPr>
              <w:numPr>
                <w:ilvl w:val="1"/>
                <w:numId w:val="7"/>
              </w:numPr>
            </w:pPr>
            <w:r w:rsidRPr="00CB2A92">
              <w:t>Trial balance and adjustments</w:t>
            </w:r>
          </w:p>
          <w:p w:rsidR="00F400DB" w:rsidRPr="00CB2A92" w:rsidRDefault="00F400DB" w:rsidP="00A40987">
            <w:pPr>
              <w:numPr>
                <w:ilvl w:val="1"/>
                <w:numId w:val="7"/>
              </w:numPr>
            </w:pPr>
            <w:r w:rsidRPr="00CB2A92">
              <w:t>Closing the books</w:t>
            </w:r>
          </w:p>
          <w:p w:rsidR="00F400DB" w:rsidRPr="00CB2A92" w:rsidRDefault="00F400DB" w:rsidP="00A40987">
            <w:pPr>
              <w:numPr>
                <w:ilvl w:val="0"/>
                <w:numId w:val="7"/>
              </w:numPr>
            </w:pPr>
            <w:r w:rsidRPr="00CB2A92">
              <w:t>Financial Statements</w:t>
            </w:r>
          </w:p>
          <w:p w:rsidR="00F400DB" w:rsidRPr="00CB2A92" w:rsidRDefault="00F400DB" w:rsidP="00A40987">
            <w:pPr>
              <w:numPr>
                <w:ilvl w:val="1"/>
                <w:numId w:val="7"/>
              </w:numPr>
            </w:pPr>
            <w:r w:rsidRPr="00CB2A92">
              <w:t>Income Statement</w:t>
            </w:r>
          </w:p>
          <w:p w:rsidR="00F400DB" w:rsidRPr="00CB2A92" w:rsidRDefault="00F400DB" w:rsidP="00A40987">
            <w:pPr>
              <w:numPr>
                <w:ilvl w:val="1"/>
                <w:numId w:val="7"/>
              </w:numPr>
            </w:pPr>
            <w:r w:rsidRPr="00CB2A92">
              <w:t>Balance Sheet</w:t>
            </w:r>
          </w:p>
          <w:p w:rsidR="00F400DB" w:rsidRPr="00CB2A92" w:rsidRDefault="00F400DB" w:rsidP="00A40987">
            <w:pPr>
              <w:numPr>
                <w:ilvl w:val="1"/>
                <w:numId w:val="7"/>
              </w:numPr>
            </w:pPr>
            <w:r w:rsidRPr="00CB2A92">
              <w:t>Statement of Cash Flows</w:t>
            </w:r>
          </w:p>
          <w:p w:rsidR="00F400DB" w:rsidRPr="00CB2A92" w:rsidRDefault="00F400DB" w:rsidP="00A40987">
            <w:pPr>
              <w:numPr>
                <w:ilvl w:val="1"/>
                <w:numId w:val="7"/>
              </w:numPr>
            </w:pPr>
            <w:r w:rsidRPr="00CB2A92">
              <w:t>Retained Earnings Statement</w:t>
            </w:r>
          </w:p>
        </w:tc>
        <w:tc>
          <w:tcPr>
            <w:tcW w:w="9781" w:type="dxa"/>
            <w:vAlign w:val="center"/>
          </w:tcPr>
          <w:p w:rsidR="00F400DB" w:rsidRPr="00CB2A92" w:rsidRDefault="00DC0BD9" w:rsidP="00A40987">
            <w:pPr>
              <w:ind w:left="169"/>
              <w:rPr>
                <w:sz w:val="32"/>
                <w:szCs w:val="32"/>
              </w:rPr>
            </w:pPr>
            <w:r w:rsidRPr="00CB2A92">
              <w:t>Basic Concepts of Financial Accounting</w:t>
            </w:r>
          </w:p>
        </w:tc>
      </w:tr>
      <w:tr w:rsidR="00CB2A92" w:rsidRPr="00CB2A92" w:rsidTr="00365701">
        <w:tc>
          <w:tcPr>
            <w:tcW w:w="988" w:type="dxa"/>
            <w:vAlign w:val="center"/>
          </w:tcPr>
          <w:p w:rsidR="00F400DB" w:rsidRPr="007D6BCF" w:rsidRDefault="00F400DB" w:rsidP="00A40987">
            <w:pPr>
              <w:ind w:left="360"/>
              <w:rPr>
                <w:b/>
                <w:bCs/>
                <w:sz w:val="32"/>
                <w:szCs w:val="32"/>
              </w:rPr>
            </w:pPr>
            <w:r w:rsidRPr="007D6BCF">
              <w:rPr>
                <w:b/>
                <w:bCs/>
                <w:sz w:val="32"/>
                <w:szCs w:val="32"/>
              </w:rPr>
              <w:t>2</w:t>
            </w:r>
          </w:p>
        </w:tc>
        <w:tc>
          <w:tcPr>
            <w:tcW w:w="4677" w:type="dxa"/>
            <w:vAlign w:val="center"/>
          </w:tcPr>
          <w:p w:rsidR="00DC0BD9" w:rsidRPr="007D6BCF" w:rsidRDefault="00DC0BD9" w:rsidP="00A40987">
            <w:pPr>
              <w:rPr>
                <w:b/>
                <w:bCs/>
              </w:rPr>
            </w:pPr>
            <w:r w:rsidRPr="007D6BCF">
              <w:rPr>
                <w:b/>
                <w:bCs/>
              </w:rPr>
              <w:t>International Financial Reporting Standards (IFRS):</w:t>
            </w:r>
          </w:p>
          <w:p w:rsidR="004502DC" w:rsidRPr="00CB2A92" w:rsidRDefault="004502DC" w:rsidP="00A40987">
            <w:pPr>
              <w:numPr>
                <w:ilvl w:val="1"/>
                <w:numId w:val="7"/>
              </w:numPr>
            </w:pPr>
            <w:r w:rsidRPr="00CB2A92">
              <w:t>Concepet of (</w:t>
            </w:r>
            <w:r w:rsidRPr="00CB2A92">
              <w:t>IFRS</w:t>
            </w:r>
            <w:r w:rsidRPr="00CB2A92">
              <w:t>)</w:t>
            </w:r>
          </w:p>
          <w:p w:rsidR="00F400DB" w:rsidRPr="00CB2A92" w:rsidRDefault="00DC0BD9" w:rsidP="00A40987">
            <w:pPr>
              <w:numPr>
                <w:ilvl w:val="1"/>
                <w:numId w:val="7"/>
              </w:numPr>
            </w:pPr>
            <w:r w:rsidRPr="00CB2A92">
              <w:t>Comparison of IFRS and GAAP in detail.</w:t>
            </w:r>
          </w:p>
        </w:tc>
        <w:tc>
          <w:tcPr>
            <w:tcW w:w="9781" w:type="dxa"/>
            <w:vAlign w:val="center"/>
          </w:tcPr>
          <w:p w:rsidR="00F400DB" w:rsidRPr="00CB2A92" w:rsidRDefault="00DC0BD9" w:rsidP="00A40987">
            <w:pPr>
              <w:ind w:left="169"/>
              <w:rPr>
                <w:sz w:val="32"/>
                <w:szCs w:val="32"/>
              </w:rPr>
            </w:pPr>
            <w:r w:rsidRPr="00CB2A92">
              <w:t xml:space="preserve">International Financial Reporting Standards (IFRS) are a set of accounting standards developed by the International Accounting Standards Board (IASB) that provide guidelines for financial reporting and accounting practices. The primary goal of IFRS is to ensure transparency, accountability, and efficiency in financial markets by bringing consistency and comparability to financial statements across different countries. </w:t>
            </w:r>
          </w:p>
        </w:tc>
      </w:tr>
      <w:tr w:rsidR="00CB2A92" w:rsidRPr="00CB2A92" w:rsidTr="00365701">
        <w:tc>
          <w:tcPr>
            <w:tcW w:w="988" w:type="dxa"/>
            <w:vAlign w:val="center"/>
          </w:tcPr>
          <w:p w:rsidR="00F400DB" w:rsidRPr="007D6BCF" w:rsidRDefault="00F400DB" w:rsidP="00A40987">
            <w:pPr>
              <w:ind w:left="360"/>
              <w:rPr>
                <w:b/>
                <w:bCs/>
                <w:sz w:val="32"/>
                <w:szCs w:val="32"/>
              </w:rPr>
            </w:pPr>
            <w:r w:rsidRPr="007D6BCF">
              <w:rPr>
                <w:b/>
                <w:bCs/>
                <w:sz w:val="32"/>
                <w:szCs w:val="32"/>
              </w:rPr>
              <w:t>3</w:t>
            </w:r>
          </w:p>
        </w:tc>
        <w:tc>
          <w:tcPr>
            <w:tcW w:w="4677" w:type="dxa"/>
            <w:vAlign w:val="center"/>
          </w:tcPr>
          <w:p w:rsidR="004502DC" w:rsidRPr="00CB2A92" w:rsidRDefault="004502DC" w:rsidP="00A40987">
            <w:pPr>
              <w:numPr>
                <w:ilvl w:val="1"/>
                <w:numId w:val="7"/>
              </w:numPr>
            </w:pPr>
            <w:r w:rsidRPr="00CB2A92">
              <w:t>Detailed study of IFRS and its impact on financial reporting.</w:t>
            </w:r>
          </w:p>
          <w:p w:rsidR="004502DC" w:rsidRPr="00CB2A92" w:rsidRDefault="004502DC" w:rsidP="00A40987">
            <w:pPr>
              <w:pStyle w:val="ListParagraph"/>
              <w:numPr>
                <w:ilvl w:val="1"/>
                <w:numId w:val="7"/>
              </w:numPr>
              <w:shd w:val="clear" w:color="auto" w:fill="FFFFFF"/>
              <w:spacing w:before="60" w:after="100" w:afterAutospacing="1"/>
            </w:pPr>
            <w:hyperlink r:id="rId7" w:tgtFrame="_blank" w:history="1">
              <w:r w:rsidRPr="00CB2A92">
                <w:t>Which countries have adopted IFRS? </w:t>
              </w:r>
            </w:hyperlink>
          </w:p>
          <w:p w:rsidR="004502DC" w:rsidRPr="00CB2A92" w:rsidRDefault="004502DC" w:rsidP="00A40987">
            <w:pPr>
              <w:ind w:left="1440"/>
            </w:pPr>
          </w:p>
          <w:p w:rsidR="00F400DB" w:rsidRPr="00CB2A92" w:rsidRDefault="00F400DB" w:rsidP="00A40987">
            <w:pPr>
              <w:ind w:left="360"/>
            </w:pPr>
          </w:p>
        </w:tc>
        <w:tc>
          <w:tcPr>
            <w:tcW w:w="9781" w:type="dxa"/>
            <w:vAlign w:val="center"/>
          </w:tcPr>
          <w:p w:rsidR="004502DC" w:rsidRPr="00CB2A92" w:rsidRDefault="004502DC" w:rsidP="004F24FB">
            <w:pPr>
              <w:ind w:left="182"/>
            </w:pPr>
            <w:r w:rsidRPr="00CB2A92">
              <w:t>IFRS is used by companies for financial reporting purposes, enabling investors and stakeholders to make informed decisions based on standardized financial information.</w:t>
            </w:r>
          </w:p>
          <w:p w:rsidR="007D6BCF" w:rsidRPr="003447B4" w:rsidRDefault="007D6BCF" w:rsidP="004F24FB">
            <w:pPr>
              <w:ind w:left="182"/>
            </w:pPr>
            <w:r w:rsidRPr="003447B4">
              <w:t>Understanding the global accounting standards that guide financial reporting across different countries.</w:t>
            </w:r>
          </w:p>
          <w:p w:rsidR="00F400DB" w:rsidRPr="00CB2A92" w:rsidRDefault="00F400DB" w:rsidP="00A40987">
            <w:pPr>
              <w:ind w:left="360"/>
              <w:rPr>
                <w:sz w:val="32"/>
                <w:szCs w:val="32"/>
              </w:rPr>
            </w:pPr>
          </w:p>
        </w:tc>
      </w:tr>
      <w:tr w:rsidR="00CB2A92" w:rsidRPr="00CB2A92" w:rsidTr="00365701">
        <w:tc>
          <w:tcPr>
            <w:tcW w:w="988" w:type="dxa"/>
            <w:vAlign w:val="center"/>
          </w:tcPr>
          <w:p w:rsidR="00F400DB" w:rsidRPr="007D6BCF" w:rsidRDefault="00F400DB" w:rsidP="00A40987">
            <w:pPr>
              <w:ind w:left="360"/>
              <w:rPr>
                <w:b/>
                <w:bCs/>
                <w:sz w:val="32"/>
                <w:szCs w:val="32"/>
              </w:rPr>
            </w:pPr>
            <w:r w:rsidRPr="007D6BCF">
              <w:rPr>
                <w:b/>
                <w:bCs/>
                <w:sz w:val="32"/>
                <w:szCs w:val="32"/>
              </w:rPr>
              <w:t>4</w:t>
            </w:r>
          </w:p>
        </w:tc>
        <w:tc>
          <w:tcPr>
            <w:tcW w:w="4677" w:type="dxa"/>
            <w:vAlign w:val="center"/>
          </w:tcPr>
          <w:p w:rsidR="007D6BCF" w:rsidRPr="00FB0804" w:rsidRDefault="007D6BCF" w:rsidP="007D6BCF">
            <w:r w:rsidRPr="00FB0804">
              <w:rPr>
                <w:b/>
                <w:bCs/>
              </w:rPr>
              <w:t>Advanced Financial Accounting</w:t>
            </w:r>
            <w:r w:rsidRPr="00FB0804">
              <w:t>:</w:t>
            </w:r>
          </w:p>
          <w:p w:rsidR="007D6BCF" w:rsidRPr="00FB0804" w:rsidRDefault="007D6BCF" w:rsidP="007D6BCF">
            <w:pPr>
              <w:numPr>
                <w:ilvl w:val="1"/>
                <w:numId w:val="8"/>
              </w:numPr>
              <w:tabs>
                <w:tab w:val="clear" w:pos="1440"/>
              </w:tabs>
              <w:ind w:left="880" w:hanging="284"/>
            </w:pPr>
            <w:r w:rsidRPr="00FB0804">
              <w:t>In-depth exploration of complex financial transactions.</w:t>
            </w:r>
          </w:p>
          <w:p w:rsidR="007D6BCF" w:rsidRDefault="007D6BCF" w:rsidP="007D6BCF">
            <w:pPr>
              <w:numPr>
                <w:ilvl w:val="1"/>
                <w:numId w:val="8"/>
              </w:numPr>
              <w:tabs>
                <w:tab w:val="clear" w:pos="1440"/>
              </w:tabs>
              <w:ind w:left="880" w:hanging="284"/>
            </w:pPr>
            <w:r w:rsidRPr="00FB0804">
              <w:t>Accounting for business combinations, consolidations, and joint ventures.</w:t>
            </w:r>
          </w:p>
          <w:p w:rsidR="00F400DB" w:rsidRPr="007D6BCF" w:rsidRDefault="00F400DB" w:rsidP="00A40987">
            <w:pPr>
              <w:ind w:left="360"/>
              <w:rPr>
                <w:sz w:val="32"/>
                <w:szCs w:val="32"/>
              </w:rPr>
            </w:pPr>
          </w:p>
        </w:tc>
        <w:tc>
          <w:tcPr>
            <w:tcW w:w="9781" w:type="dxa"/>
            <w:vAlign w:val="center"/>
          </w:tcPr>
          <w:p w:rsidR="00F400DB" w:rsidRDefault="007D6BCF" w:rsidP="00A40987">
            <w:pPr>
              <w:ind w:left="360"/>
            </w:pPr>
            <w:r w:rsidRPr="00C759D7">
              <w:t>Advanced Financial Accounting refers</w:t>
            </w:r>
            <w:r w:rsidRPr="003447B4">
              <w:t xml:space="preserve"> to a specialized area of accounting that goes beyond the basics to cover more complex concepts and financial reporting practices.</w:t>
            </w:r>
          </w:p>
          <w:p w:rsidR="00C759D7" w:rsidRDefault="00C759D7" w:rsidP="00A40987">
            <w:pPr>
              <w:ind w:left="360"/>
            </w:pPr>
            <w:r w:rsidRPr="003447B4">
              <w:t>Accounting for entities that are formed by two or more parties sharing resources and profits.</w:t>
            </w:r>
          </w:p>
          <w:p w:rsidR="00C759D7" w:rsidRPr="003447B4" w:rsidRDefault="00C759D7" w:rsidP="00C759D7">
            <w:pPr>
              <w:ind w:left="360"/>
            </w:pPr>
            <w:r w:rsidRPr="00C759D7">
              <w:t>Specialized Financial Reporting</w:t>
            </w:r>
            <w:r w:rsidRPr="003447B4">
              <w:t>: Addressing niche areas such as non-profit accounting and government accounting.</w:t>
            </w:r>
          </w:p>
          <w:p w:rsidR="00C759D7" w:rsidRPr="00C759D7" w:rsidRDefault="00C759D7" w:rsidP="00A40987">
            <w:pPr>
              <w:ind w:left="360"/>
              <w:rPr>
                <w:sz w:val="32"/>
                <w:szCs w:val="32"/>
                <w:lang w:val="en-US"/>
              </w:rPr>
            </w:pPr>
          </w:p>
        </w:tc>
      </w:tr>
      <w:tr w:rsidR="00CB2A92" w:rsidRPr="00CB2A92" w:rsidTr="00365701">
        <w:tc>
          <w:tcPr>
            <w:tcW w:w="988" w:type="dxa"/>
            <w:vAlign w:val="center"/>
          </w:tcPr>
          <w:p w:rsidR="00F400DB" w:rsidRPr="007D6BCF" w:rsidRDefault="00F400DB" w:rsidP="00A40987">
            <w:pPr>
              <w:ind w:left="360"/>
              <w:rPr>
                <w:b/>
                <w:bCs/>
                <w:sz w:val="32"/>
                <w:szCs w:val="32"/>
              </w:rPr>
            </w:pPr>
            <w:r w:rsidRPr="007D6BCF">
              <w:rPr>
                <w:b/>
                <w:bCs/>
                <w:sz w:val="32"/>
                <w:szCs w:val="32"/>
              </w:rPr>
              <w:t>5</w:t>
            </w:r>
          </w:p>
        </w:tc>
        <w:tc>
          <w:tcPr>
            <w:tcW w:w="4677" w:type="dxa"/>
            <w:vAlign w:val="center"/>
          </w:tcPr>
          <w:p w:rsidR="00F400DB" w:rsidRDefault="00C759D7" w:rsidP="00A40987">
            <w:pPr>
              <w:ind w:left="360"/>
              <w:rPr>
                <w:b/>
                <w:bCs/>
              </w:rPr>
            </w:pPr>
            <w:r w:rsidRPr="00FB0804">
              <w:rPr>
                <w:b/>
                <w:bCs/>
              </w:rPr>
              <w:t>Advanced Financial Statement Analysis</w:t>
            </w:r>
          </w:p>
          <w:p w:rsidR="00C759D7" w:rsidRPr="00FB0804" w:rsidRDefault="00C759D7" w:rsidP="00C759D7">
            <w:pPr>
              <w:numPr>
                <w:ilvl w:val="1"/>
                <w:numId w:val="8"/>
              </w:numPr>
              <w:ind w:left="880" w:hanging="284"/>
            </w:pPr>
            <w:r w:rsidRPr="00FB0804">
              <w:t>Techniques for in-depth analysis of financial statements using advanced accounting ratios and other metrics.</w:t>
            </w:r>
          </w:p>
          <w:p w:rsidR="00C759D7" w:rsidRDefault="00C759D7" w:rsidP="00C759D7">
            <w:pPr>
              <w:numPr>
                <w:ilvl w:val="1"/>
                <w:numId w:val="8"/>
              </w:numPr>
              <w:ind w:left="880" w:hanging="284"/>
            </w:pPr>
            <w:r w:rsidRPr="00FB0804">
              <w:t>Use of financial modeling for valuation and forecasting.</w:t>
            </w:r>
          </w:p>
          <w:p w:rsidR="00C759D7" w:rsidRPr="00C759D7" w:rsidRDefault="00C759D7" w:rsidP="00A40987">
            <w:pPr>
              <w:ind w:left="360"/>
              <w:rPr>
                <w:sz w:val="32"/>
                <w:szCs w:val="32"/>
              </w:rPr>
            </w:pPr>
          </w:p>
        </w:tc>
        <w:tc>
          <w:tcPr>
            <w:tcW w:w="9781" w:type="dxa"/>
            <w:vAlign w:val="center"/>
          </w:tcPr>
          <w:p w:rsidR="00C759D7" w:rsidRPr="003447B4" w:rsidRDefault="00C759D7" w:rsidP="00C759D7">
            <w:pPr>
              <w:numPr>
                <w:ilvl w:val="0"/>
                <w:numId w:val="11"/>
              </w:numPr>
            </w:pPr>
            <w:r w:rsidRPr="003447B4">
              <w:rPr>
                <w:b/>
                <w:bCs/>
              </w:rPr>
              <w:t>Ratio Analysis</w:t>
            </w:r>
            <w:r w:rsidRPr="003447B4">
              <w:t>: Calculating key financial ratios (such as profitability, liquidity, and solvency ratios) to assess the company's operational efficiency and financial stability.</w:t>
            </w:r>
          </w:p>
          <w:p w:rsidR="00C759D7" w:rsidRPr="003447B4" w:rsidRDefault="00C759D7" w:rsidP="00C759D7">
            <w:pPr>
              <w:numPr>
                <w:ilvl w:val="0"/>
                <w:numId w:val="11"/>
              </w:numPr>
            </w:pPr>
            <w:r w:rsidRPr="003447B4">
              <w:rPr>
                <w:b/>
                <w:bCs/>
              </w:rPr>
              <w:t>Trend Analysis</w:t>
            </w:r>
            <w:r w:rsidRPr="003447B4">
              <w:t>: Examining historical financial data over multiple periods to identify patterns and trends that can indicate growth or decline.</w:t>
            </w:r>
          </w:p>
          <w:p w:rsidR="00C759D7" w:rsidRPr="003447B4" w:rsidRDefault="00C759D7" w:rsidP="00C759D7">
            <w:pPr>
              <w:numPr>
                <w:ilvl w:val="0"/>
                <w:numId w:val="11"/>
              </w:numPr>
            </w:pPr>
            <w:r w:rsidRPr="003447B4">
              <w:rPr>
                <w:b/>
                <w:bCs/>
              </w:rPr>
              <w:t>Comparative Analysis</w:t>
            </w:r>
            <w:r w:rsidRPr="003447B4">
              <w:t>: Benchmarking the company's financial performance against peers or industry standards to identify strengths and weaknesses.</w:t>
            </w:r>
          </w:p>
          <w:p w:rsidR="00F400DB" w:rsidRPr="00C759D7" w:rsidRDefault="00F400DB" w:rsidP="00C759D7">
            <w:pPr>
              <w:ind w:left="720"/>
              <w:rPr>
                <w:sz w:val="32"/>
                <w:szCs w:val="32"/>
                <w:lang w:val="en-US"/>
              </w:rPr>
            </w:pPr>
          </w:p>
        </w:tc>
      </w:tr>
      <w:tr w:rsidR="00CB2A92" w:rsidRPr="00CB2A92" w:rsidTr="00365701">
        <w:tc>
          <w:tcPr>
            <w:tcW w:w="988" w:type="dxa"/>
            <w:vAlign w:val="center"/>
          </w:tcPr>
          <w:p w:rsidR="00F400DB" w:rsidRPr="007D6BCF" w:rsidRDefault="00F400DB" w:rsidP="00A40987">
            <w:pPr>
              <w:ind w:left="360"/>
              <w:rPr>
                <w:b/>
                <w:bCs/>
                <w:sz w:val="32"/>
                <w:szCs w:val="32"/>
              </w:rPr>
            </w:pPr>
            <w:r w:rsidRPr="007D6BCF">
              <w:rPr>
                <w:b/>
                <w:bCs/>
                <w:sz w:val="32"/>
                <w:szCs w:val="32"/>
              </w:rPr>
              <w:t>6</w:t>
            </w:r>
          </w:p>
        </w:tc>
        <w:tc>
          <w:tcPr>
            <w:tcW w:w="4677" w:type="dxa"/>
            <w:vAlign w:val="center"/>
          </w:tcPr>
          <w:p w:rsidR="00F400DB" w:rsidRPr="00CB2A92" w:rsidRDefault="00F400DB" w:rsidP="00A40987">
            <w:pPr>
              <w:ind w:left="360"/>
              <w:rPr>
                <w:sz w:val="32"/>
                <w:szCs w:val="32"/>
              </w:rPr>
            </w:pPr>
          </w:p>
        </w:tc>
        <w:tc>
          <w:tcPr>
            <w:tcW w:w="9781" w:type="dxa"/>
            <w:vAlign w:val="center"/>
          </w:tcPr>
          <w:p w:rsidR="00C759D7" w:rsidRPr="00C759D7" w:rsidRDefault="00C759D7" w:rsidP="00C759D7">
            <w:pPr>
              <w:numPr>
                <w:ilvl w:val="0"/>
                <w:numId w:val="11"/>
              </w:numPr>
            </w:pPr>
            <w:r w:rsidRPr="003447B4">
              <w:rPr>
                <w:b/>
                <w:bCs/>
              </w:rPr>
              <w:t>Cash Flow Analysis</w:t>
            </w:r>
            <w:r w:rsidRPr="003447B4">
              <w:t>: Evaluating cash flows from operating, investing, and financing</w:t>
            </w:r>
            <w:r>
              <w:t xml:space="preserve"> </w:t>
            </w:r>
            <w:r w:rsidRPr="003447B4">
              <w:t>activities to understand the company's liquidity and cash management.</w:t>
            </w:r>
          </w:p>
          <w:p w:rsidR="00C759D7" w:rsidRPr="003447B4" w:rsidRDefault="00C759D7" w:rsidP="00C759D7">
            <w:pPr>
              <w:numPr>
                <w:ilvl w:val="0"/>
                <w:numId w:val="11"/>
              </w:numPr>
            </w:pPr>
            <w:r w:rsidRPr="003447B4">
              <w:rPr>
                <w:b/>
                <w:bCs/>
              </w:rPr>
              <w:t>Quality of Earnings Assessment</w:t>
            </w:r>
            <w:r w:rsidRPr="003447B4">
              <w:t>: Assessing the sustainability of earnings by examining non-recurring items, accounting practices, and revenue recognition policies.</w:t>
            </w:r>
          </w:p>
          <w:p w:rsidR="00C759D7" w:rsidRPr="003447B4" w:rsidRDefault="00C759D7" w:rsidP="00C759D7">
            <w:pPr>
              <w:numPr>
                <w:ilvl w:val="0"/>
                <w:numId w:val="11"/>
              </w:numPr>
            </w:pPr>
            <w:r w:rsidRPr="003447B4">
              <w:rPr>
                <w:b/>
                <w:bCs/>
              </w:rPr>
              <w:t>Forecasting</w:t>
            </w:r>
            <w:r w:rsidRPr="003447B4">
              <w:t>: Using historical data and trends to predict future financial performance, which aids in financial planning and investment decisions.</w:t>
            </w:r>
          </w:p>
          <w:p w:rsidR="00C759D7" w:rsidRPr="003447B4" w:rsidRDefault="00C759D7" w:rsidP="00C759D7">
            <w:pPr>
              <w:numPr>
                <w:ilvl w:val="0"/>
                <w:numId w:val="11"/>
              </w:numPr>
            </w:pPr>
            <w:r w:rsidRPr="003447B4">
              <w:rPr>
                <w:b/>
                <w:bCs/>
              </w:rPr>
              <w:t>Risk Assessment</w:t>
            </w:r>
            <w:r w:rsidRPr="003447B4">
              <w:t>: Identifying potential financial and operational risks that could impact the company's future performance.</w:t>
            </w:r>
          </w:p>
          <w:p w:rsidR="00F400DB" w:rsidRPr="00C759D7" w:rsidRDefault="00F400DB" w:rsidP="00A40987">
            <w:pPr>
              <w:ind w:left="360"/>
              <w:rPr>
                <w:sz w:val="32"/>
                <w:szCs w:val="32"/>
              </w:rPr>
            </w:pPr>
          </w:p>
        </w:tc>
      </w:tr>
      <w:tr w:rsidR="00CB2A92" w:rsidRPr="00CB2A92" w:rsidTr="00365701">
        <w:tc>
          <w:tcPr>
            <w:tcW w:w="988" w:type="dxa"/>
            <w:vAlign w:val="center"/>
          </w:tcPr>
          <w:p w:rsidR="00F400DB" w:rsidRPr="007D6BCF" w:rsidRDefault="00F400DB" w:rsidP="00A40987">
            <w:pPr>
              <w:ind w:left="360"/>
              <w:rPr>
                <w:b/>
                <w:bCs/>
                <w:sz w:val="32"/>
                <w:szCs w:val="32"/>
              </w:rPr>
            </w:pPr>
            <w:r w:rsidRPr="007D6BCF">
              <w:rPr>
                <w:b/>
                <w:bCs/>
                <w:sz w:val="32"/>
                <w:szCs w:val="32"/>
              </w:rPr>
              <w:t>7</w:t>
            </w:r>
          </w:p>
        </w:tc>
        <w:tc>
          <w:tcPr>
            <w:tcW w:w="4677" w:type="dxa"/>
            <w:vAlign w:val="center"/>
          </w:tcPr>
          <w:p w:rsidR="00C759D7" w:rsidRPr="00FB0804" w:rsidRDefault="00C759D7" w:rsidP="00C759D7">
            <w:pPr>
              <w:ind w:firstLine="313"/>
            </w:pPr>
            <w:r>
              <w:rPr>
                <w:b/>
                <w:bCs/>
              </w:rPr>
              <w:t xml:space="preserve"> </w:t>
            </w:r>
            <w:r w:rsidRPr="00FB0804">
              <w:rPr>
                <w:b/>
                <w:bCs/>
              </w:rPr>
              <w:t>Accounting for Income Taxes</w:t>
            </w:r>
            <w:r w:rsidRPr="00FB0804">
              <w:t>:</w:t>
            </w:r>
          </w:p>
          <w:p w:rsidR="00C759D7" w:rsidRPr="00FB0804" w:rsidRDefault="00C759D7" w:rsidP="00C759D7">
            <w:pPr>
              <w:numPr>
                <w:ilvl w:val="1"/>
                <w:numId w:val="8"/>
              </w:numPr>
              <w:ind w:left="880" w:hanging="284"/>
            </w:pPr>
            <w:r w:rsidRPr="00FB0804">
              <w:t>Understanding temporary and permanent differences.</w:t>
            </w:r>
          </w:p>
          <w:p w:rsidR="00C759D7" w:rsidRDefault="00C759D7" w:rsidP="00C759D7">
            <w:pPr>
              <w:numPr>
                <w:ilvl w:val="1"/>
                <w:numId w:val="8"/>
              </w:numPr>
              <w:ind w:left="880" w:hanging="284"/>
            </w:pPr>
            <w:r w:rsidRPr="00FB0804">
              <w:t>Tax reporting and its implications for financial statements.</w:t>
            </w:r>
          </w:p>
          <w:p w:rsidR="00F400DB" w:rsidRPr="00CB2A92" w:rsidRDefault="00F400DB" w:rsidP="00A40987">
            <w:pPr>
              <w:ind w:left="360"/>
              <w:rPr>
                <w:sz w:val="32"/>
                <w:szCs w:val="32"/>
              </w:rPr>
            </w:pPr>
          </w:p>
        </w:tc>
        <w:tc>
          <w:tcPr>
            <w:tcW w:w="9781" w:type="dxa"/>
            <w:vAlign w:val="center"/>
          </w:tcPr>
          <w:p w:rsidR="00365701" w:rsidRPr="00E16E6F" w:rsidRDefault="00365701" w:rsidP="00365701">
            <w:pPr>
              <w:ind w:left="607"/>
            </w:pPr>
            <w:r w:rsidRPr="00E16E6F">
              <w:t>"Accounting for Income Taxes" refers to the process of recognizing and reporting income tax expenses in a company's financial statements, indicating how much the company owes in taxes based on its taxable income. This involves understanding the differences between accounting income (reported on financial statements) and taxable income (determined by tax laws).</w:t>
            </w:r>
          </w:p>
          <w:p w:rsidR="00F400DB" w:rsidRPr="00CB2A92" w:rsidRDefault="00F400DB" w:rsidP="00A40987">
            <w:pPr>
              <w:ind w:left="360"/>
              <w:rPr>
                <w:sz w:val="32"/>
                <w:szCs w:val="32"/>
              </w:rPr>
            </w:pPr>
          </w:p>
        </w:tc>
      </w:tr>
      <w:tr w:rsidR="00CB2A92" w:rsidRPr="00CB2A92" w:rsidTr="00365701">
        <w:tc>
          <w:tcPr>
            <w:tcW w:w="988" w:type="dxa"/>
            <w:vAlign w:val="center"/>
          </w:tcPr>
          <w:p w:rsidR="00F400DB" w:rsidRPr="007D6BCF" w:rsidRDefault="00F400DB" w:rsidP="00A40987">
            <w:pPr>
              <w:ind w:left="360"/>
              <w:rPr>
                <w:b/>
                <w:bCs/>
                <w:sz w:val="32"/>
                <w:szCs w:val="32"/>
              </w:rPr>
            </w:pPr>
            <w:r w:rsidRPr="007D6BCF">
              <w:rPr>
                <w:b/>
                <w:bCs/>
                <w:sz w:val="32"/>
                <w:szCs w:val="32"/>
              </w:rPr>
              <w:t>8</w:t>
            </w:r>
          </w:p>
        </w:tc>
        <w:tc>
          <w:tcPr>
            <w:tcW w:w="4677" w:type="dxa"/>
            <w:vAlign w:val="center"/>
          </w:tcPr>
          <w:p w:rsidR="00365701" w:rsidRPr="00FB0804" w:rsidRDefault="00365701" w:rsidP="00365701">
            <w:pPr>
              <w:numPr>
                <w:ilvl w:val="0"/>
                <w:numId w:val="8"/>
              </w:numPr>
            </w:pPr>
            <w:r w:rsidRPr="00FB0804">
              <w:rPr>
                <w:b/>
                <w:bCs/>
              </w:rPr>
              <w:t>Let Financial Instruments</w:t>
            </w:r>
            <w:r w:rsidRPr="00FB0804">
              <w:t>:</w:t>
            </w:r>
          </w:p>
          <w:p w:rsidR="00365701" w:rsidRPr="00FB0804" w:rsidRDefault="00365701" w:rsidP="00365701">
            <w:pPr>
              <w:numPr>
                <w:ilvl w:val="1"/>
                <w:numId w:val="8"/>
              </w:numPr>
              <w:ind w:left="880" w:hanging="284"/>
            </w:pPr>
            <w:r w:rsidRPr="00FB0804">
              <w:t>Accounting for fair value measurement and disclosure of financial instruments.</w:t>
            </w:r>
          </w:p>
          <w:p w:rsidR="00365701" w:rsidRDefault="00365701" w:rsidP="00365701">
            <w:pPr>
              <w:numPr>
                <w:ilvl w:val="1"/>
                <w:numId w:val="8"/>
              </w:numPr>
              <w:ind w:left="880" w:hanging="284"/>
            </w:pPr>
            <w:r w:rsidRPr="00FB0804">
              <w:t>Derivatives and hedge accounting.</w:t>
            </w:r>
          </w:p>
          <w:p w:rsidR="00F400DB" w:rsidRPr="00CB2A92" w:rsidRDefault="00F400DB" w:rsidP="00A40987">
            <w:pPr>
              <w:ind w:left="360"/>
              <w:rPr>
                <w:sz w:val="32"/>
                <w:szCs w:val="32"/>
              </w:rPr>
            </w:pPr>
          </w:p>
        </w:tc>
        <w:tc>
          <w:tcPr>
            <w:tcW w:w="9781" w:type="dxa"/>
            <w:vAlign w:val="center"/>
          </w:tcPr>
          <w:p w:rsidR="004F24FB" w:rsidRPr="00E16E6F" w:rsidRDefault="004F24FB" w:rsidP="004F24FB">
            <w:pPr>
              <w:pStyle w:val="ListParagraph"/>
              <w:spacing w:after="120"/>
              <w:ind w:left="607"/>
              <w:jc w:val="both"/>
              <w:rPr>
                <w:rFonts w:ascii="var(--gpts-font-family)" w:hAnsi="var(--gpts-font-family)"/>
              </w:rPr>
            </w:pPr>
            <w:r w:rsidRPr="00E16E6F">
              <w:rPr>
                <w:rFonts w:ascii="var(--gpts-font-family)" w:hAnsi="var(--gpts-font-family)"/>
              </w:rPr>
              <w:t>"Let Financial Instruments" typically refers to a section or clause in legal or financial documents that introduces different types of financial instruments that may be discussed or utilized within the context of a contract, investment, or financial strategy. Financial instruments can include a variety of assets such as stocks, bonds, derivatives, currencies, and any other financial asset or contractual agreement that holds monetary value. This phrase is often used to clarify the scope of discussion regarding these instruments and their various characteristics, risks, and benefits.</w:t>
            </w:r>
          </w:p>
          <w:p w:rsidR="00F400DB" w:rsidRPr="00CB2A92" w:rsidRDefault="00F400DB" w:rsidP="00A40987">
            <w:pPr>
              <w:ind w:left="360"/>
              <w:rPr>
                <w:sz w:val="32"/>
                <w:szCs w:val="32"/>
              </w:rPr>
            </w:pPr>
          </w:p>
        </w:tc>
      </w:tr>
      <w:tr w:rsidR="00CB2A92" w:rsidRPr="00CB2A92" w:rsidTr="00365701">
        <w:tc>
          <w:tcPr>
            <w:tcW w:w="988" w:type="dxa"/>
            <w:vAlign w:val="center"/>
          </w:tcPr>
          <w:p w:rsidR="00F400DB" w:rsidRPr="007D6BCF" w:rsidRDefault="00F400DB" w:rsidP="00A40987">
            <w:pPr>
              <w:ind w:left="360"/>
              <w:rPr>
                <w:b/>
                <w:bCs/>
                <w:sz w:val="32"/>
                <w:szCs w:val="32"/>
              </w:rPr>
            </w:pPr>
            <w:r w:rsidRPr="007D6BCF">
              <w:rPr>
                <w:b/>
                <w:bCs/>
                <w:sz w:val="32"/>
                <w:szCs w:val="32"/>
              </w:rPr>
              <w:t>9</w:t>
            </w:r>
          </w:p>
        </w:tc>
        <w:tc>
          <w:tcPr>
            <w:tcW w:w="4677" w:type="dxa"/>
            <w:vAlign w:val="center"/>
          </w:tcPr>
          <w:p w:rsidR="00B57C64" w:rsidRPr="00FB0804" w:rsidRDefault="00B57C64" w:rsidP="00B57C64">
            <w:pPr>
              <w:numPr>
                <w:ilvl w:val="0"/>
                <w:numId w:val="8"/>
              </w:numPr>
            </w:pPr>
            <w:r w:rsidRPr="00FB0804">
              <w:rPr>
                <w:b/>
                <w:bCs/>
              </w:rPr>
              <w:t>Ethics in Financial Accounting</w:t>
            </w:r>
            <w:r w:rsidRPr="00FB0804">
              <w:t>:</w:t>
            </w:r>
          </w:p>
          <w:p w:rsidR="00B57C64" w:rsidRPr="00FB0804" w:rsidRDefault="00B57C64" w:rsidP="00B57C64">
            <w:pPr>
              <w:numPr>
                <w:ilvl w:val="1"/>
                <w:numId w:val="8"/>
              </w:numPr>
              <w:tabs>
                <w:tab w:val="clear" w:pos="1440"/>
              </w:tabs>
              <w:ind w:left="880" w:hanging="284"/>
            </w:pPr>
            <w:r w:rsidRPr="00FB0804">
              <w:t>Exploration of ethical issues in accounting practices.</w:t>
            </w:r>
          </w:p>
          <w:p w:rsidR="00B57C64" w:rsidRDefault="00B57C64" w:rsidP="00B57C64">
            <w:pPr>
              <w:numPr>
                <w:ilvl w:val="1"/>
                <w:numId w:val="8"/>
              </w:numPr>
              <w:tabs>
                <w:tab w:val="clear" w:pos="1440"/>
              </w:tabs>
              <w:ind w:left="880" w:hanging="284"/>
            </w:pPr>
            <w:r w:rsidRPr="00FB0804">
              <w:t>Professional standards and the role of accountants in corporate governance.</w:t>
            </w:r>
          </w:p>
          <w:p w:rsidR="00F400DB" w:rsidRPr="00CB2A92" w:rsidRDefault="00F400DB" w:rsidP="00A40987">
            <w:pPr>
              <w:ind w:left="360"/>
              <w:rPr>
                <w:sz w:val="32"/>
                <w:szCs w:val="32"/>
              </w:rPr>
            </w:pPr>
          </w:p>
        </w:tc>
        <w:tc>
          <w:tcPr>
            <w:tcW w:w="9781" w:type="dxa"/>
            <w:vAlign w:val="center"/>
          </w:tcPr>
          <w:p w:rsidR="00F1183F" w:rsidRPr="00E16E6F" w:rsidRDefault="00F1183F" w:rsidP="00F1183F">
            <w:pPr>
              <w:ind w:left="465"/>
            </w:pPr>
            <w:r w:rsidRPr="00E16E6F">
              <w:t>Ethics in financial accounting refers to the moral principles and standards that guide the behavior and decisions of individuals and organizations in the field of accounting. It emphasizes honesty, integrity, transparency, and fairness in the preparation and presentation of financial statements and reports.</w:t>
            </w:r>
          </w:p>
          <w:p w:rsidR="00F1183F" w:rsidRPr="00E16E6F" w:rsidRDefault="00F1183F" w:rsidP="00F1183F">
            <w:pPr>
              <w:ind w:left="465"/>
            </w:pPr>
            <w:r w:rsidRPr="00E16E6F">
              <w:t>Key aspects include:</w:t>
            </w:r>
          </w:p>
          <w:p w:rsidR="00F1183F" w:rsidRPr="00E16E6F" w:rsidRDefault="00F1183F" w:rsidP="00F1183F">
            <w:pPr>
              <w:numPr>
                <w:ilvl w:val="0"/>
                <w:numId w:val="12"/>
              </w:numPr>
            </w:pPr>
            <w:r w:rsidRPr="00E16E6F">
              <w:rPr>
                <w:b/>
                <w:bCs/>
              </w:rPr>
              <w:t>Truthfulness</w:t>
            </w:r>
            <w:r w:rsidRPr="00E16E6F">
              <w:t>: Accountants must provide accurate and truthful information to avoid misleading stakeholders, including investors, creditors, and regulators.</w:t>
            </w:r>
          </w:p>
          <w:p w:rsidR="00F1183F" w:rsidRPr="00E16E6F" w:rsidRDefault="00F1183F" w:rsidP="00F1183F">
            <w:pPr>
              <w:numPr>
                <w:ilvl w:val="0"/>
                <w:numId w:val="12"/>
              </w:numPr>
            </w:pPr>
            <w:r w:rsidRPr="00E16E6F">
              <w:rPr>
                <w:b/>
                <w:bCs/>
              </w:rPr>
              <w:t>Integrity</w:t>
            </w:r>
            <w:r w:rsidRPr="00E16E6F">
              <w:t>: Professionals should demonstrate strong ethical principles, avoiding conflicts of interest and maintaining independence in their work.</w:t>
            </w:r>
          </w:p>
          <w:p w:rsidR="00F1183F" w:rsidRPr="00E16E6F" w:rsidRDefault="00F1183F" w:rsidP="00F1183F">
            <w:pPr>
              <w:numPr>
                <w:ilvl w:val="0"/>
                <w:numId w:val="12"/>
              </w:numPr>
            </w:pPr>
            <w:r w:rsidRPr="00E16E6F">
              <w:rPr>
                <w:b/>
                <w:bCs/>
              </w:rPr>
              <w:t>Confidentiality</w:t>
            </w:r>
            <w:r w:rsidRPr="00E16E6F">
              <w:t>: Accountants must safeguard sensitive financial information and not disclose it without proper authority or legal obligation.</w:t>
            </w:r>
          </w:p>
          <w:p w:rsidR="00F1183F" w:rsidRPr="00E16E6F" w:rsidRDefault="00F1183F" w:rsidP="00F1183F">
            <w:pPr>
              <w:numPr>
                <w:ilvl w:val="0"/>
                <w:numId w:val="12"/>
              </w:numPr>
            </w:pPr>
            <w:r w:rsidRPr="00E16E6F">
              <w:rPr>
                <w:b/>
                <w:bCs/>
              </w:rPr>
              <w:t>Compliance</w:t>
            </w:r>
            <w:r w:rsidRPr="00E16E6F">
              <w:t>: Adherence to laws, regulations, and accounting standards (such as GAAP or IFRS) is essential to ensure ethical practices and maintain public trust.</w:t>
            </w:r>
          </w:p>
          <w:p w:rsidR="00F1183F" w:rsidRPr="00E16E6F" w:rsidRDefault="00F1183F" w:rsidP="00F1183F">
            <w:pPr>
              <w:numPr>
                <w:ilvl w:val="0"/>
                <w:numId w:val="12"/>
              </w:numPr>
            </w:pPr>
            <w:r w:rsidRPr="00E16E6F">
              <w:rPr>
                <w:b/>
                <w:bCs/>
              </w:rPr>
              <w:t>Professional Behavior</w:t>
            </w:r>
            <w:r w:rsidRPr="00E16E6F">
              <w:t>: Accountants should conduct themselves in a manner that reflects positively on the profession and upholds its reputation.</w:t>
            </w:r>
          </w:p>
          <w:p w:rsidR="00F1183F" w:rsidRPr="00E16E6F" w:rsidRDefault="00F1183F" w:rsidP="00F1183F">
            <w:pPr>
              <w:ind w:left="1440"/>
            </w:pPr>
            <w:r w:rsidRPr="00E16E6F">
              <w:t>Overall, ethics in financial accounting is crucial for ensuring credibility and trust in financial reporting, which is vital for the functioning of markets and the economy.</w:t>
            </w:r>
          </w:p>
          <w:p w:rsidR="00F400DB" w:rsidRPr="00CB2A92" w:rsidRDefault="00F400DB" w:rsidP="00A40987">
            <w:pPr>
              <w:ind w:left="360"/>
              <w:rPr>
                <w:sz w:val="32"/>
                <w:szCs w:val="32"/>
              </w:rPr>
            </w:pPr>
          </w:p>
        </w:tc>
      </w:tr>
      <w:tr w:rsidR="00CB2A92" w:rsidRPr="00CB2A92" w:rsidTr="00365701">
        <w:tc>
          <w:tcPr>
            <w:tcW w:w="988" w:type="dxa"/>
            <w:vAlign w:val="center"/>
          </w:tcPr>
          <w:p w:rsidR="00F400DB" w:rsidRPr="007D6BCF" w:rsidRDefault="00EE70B9" w:rsidP="00A40987">
            <w:pPr>
              <w:ind w:left="360"/>
              <w:rPr>
                <w:b/>
                <w:bCs/>
                <w:sz w:val="32"/>
                <w:szCs w:val="32"/>
              </w:rPr>
            </w:pPr>
            <w:r>
              <w:rPr>
                <w:b/>
                <w:bCs/>
                <w:sz w:val="32"/>
                <w:szCs w:val="32"/>
              </w:rPr>
              <w:t xml:space="preserve"> </w:t>
            </w:r>
          </w:p>
        </w:tc>
        <w:tc>
          <w:tcPr>
            <w:tcW w:w="4677" w:type="dxa"/>
            <w:vAlign w:val="center"/>
          </w:tcPr>
          <w:p w:rsidR="00F400DB" w:rsidRPr="00CB2A92" w:rsidRDefault="00F1183F" w:rsidP="00A40987">
            <w:pPr>
              <w:ind w:left="360"/>
              <w:rPr>
                <w:sz w:val="32"/>
                <w:szCs w:val="32"/>
              </w:rPr>
            </w:pPr>
            <w:r>
              <w:rPr>
                <w:sz w:val="32"/>
                <w:szCs w:val="32"/>
              </w:rPr>
              <w:t>M</w:t>
            </w:r>
            <w:r w:rsidRPr="00CB2A92">
              <w:rPr>
                <w:sz w:val="32"/>
                <w:szCs w:val="32"/>
              </w:rPr>
              <w:t>idterm exam</w:t>
            </w:r>
            <w:r>
              <w:rPr>
                <w:sz w:val="32"/>
                <w:szCs w:val="32"/>
              </w:rPr>
              <w:t xml:space="preserve"> </w:t>
            </w:r>
          </w:p>
        </w:tc>
        <w:tc>
          <w:tcPr>
            <w:tcW w:w="9781" w:type="dxa"/>
            <w:vAlign w:val="center"/>
          </w:tcPr>
          <w:p w:rsidR="00F400DB" w:rsidRPr="00CB2A92" w:rsidRDefault="00F400DB" w:rsidP="00A40987">
            <w:pPr>
              <w:ind w:left="360"/>
              <w:rPr>
                <w:sz w:val="32"/>
                <w:szCs w:val="32"/>
              </w:rPr>
            </w:pPr>
          </w:p>
        </w:tc>
      </w:tr>
      <w:tr w:rsidR="00CB2A92" w:rsidRPr="00CB2A92" w:rsidTr="00365701">
        <w:tc>
          <w:tcPr>
            <w:tcW w:w="988" w:type="dxa"/>
            <w:vAlign w:val="center"/>
          </w:tcPr>
          <w:p w:rsidR="00F400DB" w:rsidRPr="007D6BCF" w:rsidRDefault="00EE70B9" w:rsidP="00A40987">
            <w:pPr>
              <w:ind w:left="360"/>
              <w:rPr>
                <w:b/>
                <w:bCs/>
                <w:sz w:val="32"/>
                <w:szCs w:val="32"/>
              </w:rPr>
            </w:pPr>
            <w:r>
              <w:rPr>
                <w:b/>
                <w:bCs/>
                <w:sz w:val="32"/>
                <w:szCs w:val="32"/>
              </w:rPr>
              <w:t>11</w:t>
            </w:r>
          </w:p>
        </w:tc>
        <w:tc>
          <w:tcPr>
            <w:tcW w:w="4677" w:type="dxa"/>
            <w:vAlign w:val="center"/>
          </w:tcPr>
          <w:p w:rsidR="00F4391A" w:rsidRPr="00FB0804" w:rsidRDefault="00F4391A" w:rsidP="00F4391A">
            <w:r w:rsidRPr="00FB0804">
              <w:rPr>
                <w:b/>
                <w:bCs/>
              </w:rPr>
              <w:t>Forensic Accounting and Fraud Examination</w:t>
            </w:r>
            <w:r w:rsidRPr="00FB0804">
              <w:t>:</w:t>
            </w:r>
          </w:p>
          <w:p w:rsidR="00F4391A" w:rsidRPr="00FB0804" w:rsidRDefault="00F4391A" w:rsidP="00F4391A">
            <w:pPr>
              <w:numPr>
                <w:ilvl w:val="1"/>
                <w:numId w:val="8"/>
              </w:numPr>
              <w:ind w:left="880" w:hanging="284"/>
            </w:pPr>
            <w:r w:rsidRPr="00FB0804">
              <w:t>Techniques for detecting and preventing fraud.</w:t>
            </w:r>
          </w:p>
          <w:p w:rsidR="00F4391A" w:rsidRDefault="00F4391A" w:rsidP="00F4391A">
            <w:pPr>
              <w:numPr>
                <w:ilvl w:val="1"/>
                <w:numId w:val="8"/>
              </w:numPr>
              <w:ind w:left="880" w:hanging="284"/>
            </w:pPr>
            <w:r w:rsidRPr="00FB0804">
              <w:t>Legal implications and investigative procedures.</w:t>
            </w:r>
          </w:p>
          <w:p w:rsidR="00F400DB" w:rsidRPr="00CB2A92" w:rsidRDefault="00F400DB" w:rsidP="00A40987">
            <w:pPr>
              <w:ind w:left="360"/>
              <w:rPr>
                <w:sz w:val="32"/>
                <w:szCs w:val="32"/>
              </w:rPr>
            </w:pPr>
          </w:p>
        </w:tc>
        <w:tc>
          <w:tcPr>
            <w:tcW w:w="9781" w:type="dxa"/>
            <w:vAlign w:val="center"/>
          </w:tcPr>
          <w:p w:rsidR="00F4391A" w:rsidRPr="00E16E6F" w:rsidRDefault="00F4391A" w:rsidP="00F4391A">
            <w:pPr>
              <w:ind w:left="324"/>
            </w:pPr>
            <w:r w:rsidRPr="00E16E6F">
              <w:rPr>
                <w:b/>
                <w:bCs/>
              </w:rPr>
              <w:t>Forensic Accounting and Fraud Examination</w:t>
            </w:r>
            <w:r w:rsidRPr="00E16E6F">
              <w:t> refer to the application of accounting principles and investigative skills to detect and prevent fraud.</w:t>
            </w:r>
          </w:p>
          <w:p w:rsidR="00F4391A" w:rsidRPr="00E16E6F" w:rsidRDefault="00F4391A" w:rsidP="00F4391A">
            <w:pPr>
              <w:numPr>
                <w:ilvl w:val="0"/>
                <w:numId w:val="13"/>
              </w:numPr>
            </w:pPr>
            <w:r w:rsidRPr="00E16E6F">
              <w:rPr>
                <w:b/>
                <w:bCs/>
              </w:rPr>
              <w:t>Forensic Accounting</w:t>
            </w:r>
            <w:r w:rsidRPr="00E16E6F">
              <w:t> involves using accounting, auditing, and investigative skills to analyze financial records and transactions to uncover irregularities, misstatements, or fraud.</w:t>
            </w:r>
          </w:p>
          <w:p w:rsidR="00F4391A" w:rsidRPr="00E16E6F" w:rsidRDefault="00F4391A" w:rsidP="00F4391A">
            <w:pPr>
              <w:numPr>
                <w:ilvl w:val="0"/>
                <w:numId w:val="13"/>
              </w:numPr>
            </w:pPr>
            <w:r w:rsidRPr="00E16E6F">
              <w:rPr>
                <w:b/>
                <w:bCs/>
              </w:rPr>
              <w:t>Fraud Examination</w:t>
            </w:r>
            <w:r w:rsidRPr="00E16E6F">
              <w:t> specifically focuses on the investigation of fraud cases. It includes gathering evidence, interviewing witnesses, and analyzing data to determine the extent of fraud and identify the perpetrators.</w:t>
            </w:r>
          </w:p>
          <w:p w:rsidR="00F400DB" w:rsidRPr="00CB2A92" w:rsidRDefault="00F4391A" w:rsidP="00F4391A">
            <w:pPr>
              <w:ind w:left="360"/>
              <w:rPr>
                <w:sz w:val="32"/>
                <w:szCs w:val="32"/>
              </w:rPr>
            </w:pPr>
            <w:r w:rsidRPr="00E16E6F">
              <w:t>Together, these practices support legal proceedings, help organizations recover losses, and implement controls to prevent future fraud. Forensic accountants often work with law enforcement, legal professionals, and organizations to ensure financial integrity and compliance.</w:t>
            </w:r>
          </w:p>
        </w:tc>
      </w:tr>
      <w:tr w:rsidR="00CB2A92" w:rsidRPr="00CB2A92" w:rsidTr="00365701">
        <w:tc>
          <w:tcPr>
            <w:tcW w:w="988" w:type="dxa"/>
            <w:vAlign w:val="center"/>
          </w:tcPr>
          <w:p w:rsidR="00F400DB" w:rsidRPr="007D6BCF" w:rsidRDefault="00F400DB" w:rsidP="00A40987">
            <w:pPr>
              <w:ind w:left="360"/>
              <w:rPr>
                <w:b/>
                <w:bCs/>
                <w:sz w:val="32"/>
                <w:szCs w:val="32"/>
              </w:rPr>
            </w:pPr>
            <w:r w:rsidRPr="007D6BCF">
              <w:rPr>
                <w:b/>
                <w:bCs/>
                <w:sz w:val="32"/>
                <w:szCs w:val="32"/>
              </w:rPr>
              <w:t>1</w:t>
            </w:r>
            <w:r w:rsidR="00EE70B9">
              <w:rPr>
                <w:b/>
                <w:bCs/>
                <w:sz w:val="32"/>
                <w:szCs w:val="32"/>
              </w:rPr>
              <w:t>2</w:t>
            </w:r>
          </w:p>
        </w:tc>
        <w:tc>
          <w:tcPr>
            <w:tcW w:w="4677" w:type="dxa"/>
            <w:vAlign w:val="center"/>
          </w:tcPr>
          <w:p w:rsidR="00F400DB" w:rsidRPr="002A422E" w:rsidRDefault="002A422E" w:rsidP="00A40987">
            <w:pPr>
              <w:ind w:left="360"/>
              <w:rPr>
                <w:sz w:val="32"/>
                <w:szCs w:val="32"/>
                <w:lang w:val="en-US"/>
              </w:rPr>
            </w:pPr>
            <w:r w:rsidRPr="00FB0804">
              <w:rPr>
                <w:b/>
                <w:bCs/>
              </w:rPr>
              <w:t>Exploring Technology in Accounting</w:t>
            </w:r>
          </w:p>
          <w:p w:rsidR="002A422E" w:rsidRPr="00FB0804" w:rsidRDefault="002A422E" w:rsidP="002A422E">
            <w:pPr>
              <w:numPr>
                <w:ilvl w:val="1"/>
                <w:numId w:val="8"/>
              </w:numPr>
              <w:ind w:left="880" w:hanging="284"/>
            </w:pPr>
            <w:r w:rsidRPr="00FB0804">
              <w:t>Overview of accounting information systems.</w:t>
            </w:r>
          </w:p>
          <w:p w:rsidR="002A422E" w:rsidRPr="00FB0804" w:rsidRDefault="002A422E" w:rsidP="002A422E">
            <w:pPr>
              <w:numPr>
                <w:ilvl w:val="1"/>
                <w:numId w:val="8"/>
              </w:numPr>
              <w:ind w:left="880" w:hanging="284"/>
            </w:pPr>
            <w:r w:rsidRPr="00FB0804">
              <w:t>Use of data analytics in financial reporting and decision-making.</w:t>
            </w:r>
          </w:p>
          <w:p w:rsidR="002A422E" w:rsidRPr="00CB2A92" w:rsidRDefault="002A422E" w:rsidP="00A40987">
            <w:pPr>
              <w:ind w:left="360"/>
              <w:rPr>
                <w:sz w:val="32"/>
                <w:szCs w:val="32"/>
              </w:rPr>
            </w:pPr>
          </w:p>
        </w:tc>
        <w:tc>
          <w:tcPr>
            <w:tcW w:w="9781" w:type="dxa"/>
            <w:vAlign w:val="center"/>
          </w:tcPr>
          <w:p w:rsidR="002A422E" w:rsidRPr="00FB0804" w:rsidRDefault="002A422E" w:rsidP="002A422E">
            <w:pPr>
              <w:ind w:left="324"/>
            </w:pPr>
            <w:r w:rsidRPr="001D45D4">
              <w:t>refers to the investigation and analysis of various technological advancements that impact the accounting profession. This includes the integration of software, automation tools, artificial intelligence, and cloud computing to enhance financial reporting, data analysis, compliance, and decision-making processes. The exploration focuses on how these technologies improve efficiency, accuracy, and reliability in accounting practices, while also addressing challenges such as cybersecurity, data management, and the need for upskilling professionals. Overall, it highlights the evolving landscape of accounting driven by technological innovation.</w:t>
            </w:r>
          </w:p>
          <w:p w:rsidR="00F400DB" w:rsidRPr="00CB2A92" w:rsidRDefault="00F400DB" w:rsidP="00A40987">
            <w:pPr>
              <w:ind w:left="360"/>
              <w:rPr>
                <w:sz w:val="32"/>
                <w:szCs w:val="32"/>
              </w:rPr>
            </w:pPr>
          </w:p>
        </w:tc>
      </w:tr>
      <w:tr w:rsidR="00CB2A92" w:rsidRPr="00CB2A92" w:rsidTr="00365701">
        <w:tc>
          <w:tcPr>
            <w:tcW w:w="988" w:type="dxa"/>
            <w:vAlign w:val="center"/>
          </w:tcPr>
          <w:p w:rsidR="00F400DB" w:rsidRPr="007D6BCF" w:rsidRDefault="00F400DB" w:rsidP="00A40987">
            <w:pPr>
              <w:ind w:left="360"/>
              <w:rPr>
                <w:b/>
                <w:bCs/>
                <w:sz w:val="32"/>
                <w:szCs w:val="32"/>
              </w:rPr>
            </w:pPr>
            <w:r w:rsidRPr="007D6BCF">
              <w:rPr>
                <w:b/>
                <w:bCs/>
                <w:sz w:val="32"/>
                <w:szCs w:val="32"/>
              </w:rPr>
              <w:t>1</w:t>
            </w:r>
            <w:r w:rsidR="00EE70B9">
              <w:rPr>
                <w:b/>
                <w:bCs/>
                <w:sz w:val="32"/>
                <w:szCs w:val="32"/>
              </w:rPr>
              <w:t>3</w:t>
            </w:r>
          </w:p>
        </w:tc>
        <w:tc>
          <w:tcPr>
            <w:tcW w:w="4677" w:type="dxa"/>
            <w:vAlign w:val="center"/>
          </w:tcPr>
          <w:p w:rsidR="00F400DB" w:rsidRDefault="002A422E" w:rsidP="00A40987">
            <w:pPr>
              <w:ind w:left="360"/>
              <w:rPr>
                <w:b/>
                <w:bCs/>
              </w:rPr>
            </w:pPr>
            <w:r w:rsidRPr="00FB0804">
              <w:rPr>
                <w:b/>
                <w:bCs/>
              </w:rPr>
              <w:t>Research Methodologies in Accounting</w:t>
            </w:r>
          </w:p>
          <w:p w:rsidR="002A422E" w:rsidRPr="002A422E" w:rsidRDefault="002A422E" w:rsidP="002A422E">
            <w:pPr>
              <w:numPr>
                <w:ilvl w:val="1"/>
                <w:numId w:val="8"/>
              </w:numPr>
              <w:ind w:left="880" w:hanging="284"/>
              <w:rPr>
                <w:sz w:val="32"/>
                <w:szCs w:val="32"/>
                <w:lang w:val="en-US"/>
              </w:rPr>
            </w:pPr>
            <w:r w:rsidRPr="002A422E">
              <w:t>Qualitative Research</w:t>
            </w:r>
          </w:p>
          <w:p w:rsidR="002A422E" w:rsidRPr="002A422E" w:rsidRDefault="002A422E" w:rsidP="002A422E">
            <w:pPr>
              <w:numPr>
                <w:ilvl w:val="1"/>
                <w:numId w:val="8"/>
              </w:numPr>
              <w:ind w:left="880" w:hanging="284"/>
            </w:pPr>
            <w:r w:rsidRPr="002A422E">
              <w:t>Quantitative Research</w:t>
            </w:r>
          </w:p>
          <w:p w:rsidR="002A422E" w:rsidRPr="002A422E" w:rsidRDefault="002A422E" w:rsidP="002A422E">
            <w:pPr>
              <w:numPr>
                <w:ilvl w:val="1"/>
                <w:numId w:val="8"/>
              </w:numPr>
              <w:ind w:left="880" w:hanging="284"/>
            </w:pPr>
            <w:r w:rsidRPr="002A422E">
              <w:t>Mixed Methods</w:t>
            </w:r>
          </w:p>
          <w:p w:rsidR="002A422E" w:rsidRPr="002A422E" w:rsidRDefault="002A422E" w:rsidP="002A422E">
            <w:pPr>
              <w:ind w:left="880"/>
              <w:rPr>
                <w:sz w:val="32"/>
                <w:szCs w:val="32"/>
                <w:lang w:val="en-US"/>
              </w:rPr>
            </w:pPr>
          </w:p>
        </w:tc>
        <w:tc>
          <w:tcPr>
            <w:tcW w:w="9781" w:type="dxa"/>
            <w:vAlign w:val="center"/>
          </w:tcPr>
          <w:p w:rsidR="00F400DB" w:rsidRPr="00CB2A92" w:rsidRDefault="002A422E" w:rsidP="00A40987">
            <w:pPr>
              <w:ind w:left="360"/>
              <w:rPr>
                <w:sz w:val="32"/>
                <w:szCs w:val="32"/>
              </w:rPr>
            </w:pPr>
            <w:r w:rsidRPr="001D45D4">
              <w:t>refer to the structured approaches and techniques that researchers use to gather, analyze, and interpret data related to accounting practices, principles, and policies. These methodologies can be broadly categorized into several types</w:t>
            </w:r>
          </w:p>
        </w:tc>
      </w:tr>
      <w:tr w:rsidR="00CB2A92" w:rsidRPr="00CB2A92" w:rsidTr="00365701">
        <w:tc>
          <w:tcPr>
            <w:tcW w:w="988" w:type="dxa"/>
            <w:vAlign w:val="center"/>
          </w:tcPr>
          <w:p w:rsidR="00F400DB" w:rsidRPr="007D6BCF" w:rsidRDefault="00F400DB" w:rsidP="00A40987">
            <w:pPr>
              <w:ind w:left="360"/>
              <w:rPr>
                <w:b/>
                <w:bCs/>
                <w:sz w:val="32"/>
                <w:szCs w:val="32"/>
              </w:rPr>
            </w:pPr>
            <w:r w:rsidRPr="007D6BCF">
              <w:rPr>
                <w:b/>
                <w:bCs/>
                <w:sz w:val="32"/>
                <w:szCs w:val="32"/>
              </w:rPr>
              <w:t>1</w:t>
            </w:r>
            <w:r w:rsidR="00EE70B9">
              <w:rPr>
                <w:b/>
                <w:bCs/>
                <w:sz w:val="32"/>
                <w:szCs w:val="32"/>
              </w:rPr>
              <w:t>4</w:t>
            </w:r>
          </w:p>
        </w:tc>
        <w:tc>
          <w:tcPr>
            <w:tcW w:w="4677" w:type="dxa"/>
            <w:vAlign w:val="center"/>
          </w:tcPr>
          <w:p w:rsidR="002A422E" w:rsidRPr="002A422E" w:rsidRDefault="002A422E" w:rsidP="002A422E">
            <w:pPr>
              <w:numPr>
                <w:ilvl w:val="1"/>
                <w:numId w:val="8"/>
              </w:numPr>
              <w:ind w:left="880" w:hanging="284"/>
            </w:pPr>
            <w:r w:rsidRPr="002A422E">
              <w:t>Positivist Approach</w:t>
            </w:r>
          </w:p>
          <w:p w:rsidR="002A422E" w:rsidRPr="002A422E" w:rsidRDefault="002A422E" w:rsidP="002A422E">
            <w:pPr>
              <w:numPr>
                <w:ilvl w:val="1"/>
                <w:numId w:val="8"/>
              </w:numPr>
              <w:ind w:left="880" w:hanging="284"/>
              <w:rPr>
                <w:sz w:val="32"/>
                <w:szCs w:val="32"/>
                <w:lang w:val="en-US"/>
              </w:rPr>
            </w:pPr>
            <w:r w:rsidRPr="002A422E">
              <w:t>Interpretivist Approach</w:t>
            </w:r>
          </w:p>
          <w:p w:rsidR="002A422E" w:rsidRPr="002A422E" w:rsidRDefault="002A422E" w:rsidP="002A422E">
            <w:pPr>
              <w:numPr>
                <w:ilvl w:val="1"/>
                <w:numId w:val="8"/>
              </w:numPr>
              <w:ind w:left="880" w:hanging="284"/>
            </w:pPr>
            <w:r w:rsidRPr="002A422E">
              <w:t>Case Study Analysis</w:t>
            </w:r>
          </w:p>
          <w:p w:rsidR="00F400DB" w:rsidRPr="002A422E" w:rsidRDefault="002A422E" w:rsidP="002A422E">
            <w:pPr>
              <w:numPr>
                <w:ilvl w:val="1"/>
                <w:numId w:val="8"/>
              </w:numPr>
              <w:ind w:left="880" w:hanging="284"/>
              <w:rPr>
                <w:sz w:val="32"/>
                <w:szCs w:val="32"/>
              </w:rPr>
            </w:pPr>
            <w:r w:rsidRPr="002A422E">
              <w:t>Action Research</w:t>
            </w:r>
          </w:p>
        </w:tc>
        <w:tc>
          <w:tcPr>
            <w:tcW w:w="9781" w:type="dxa"/>
            <w:vAlign w:val="center"/>
          </w:tcPr>
          <w:p w:rsidR="00F400DB" w:rsidRPr="00CB2A92" w:rsidRDefault="00F400DB" w:rsidP="00A40987">
            <w:pPr>
              <w:ind w:left="360"/>
              <w:rPr>
                <w:sz w:val="32"/>
                <w:szCs w:val="32"/>
              </w:rPr>
            </w:pPr>
          </w:p>
        </w:tc>
      </w:tr>
    </w:tbl>
    <w:p w:rsidR="00F400DB" w:rsidRPr="00CB2A92" w:rsidRDefault="00F400DB">
      <w:pPr>
        <w:rPr>
          <w:lang w:val="en-US"/>
        </w:rPr>
      </w:pPr>
    </w:p>
    <w:p w:rsidR="00F400DB" w:rsidRPr="00CB2A92" w:rsidRDefault="00F400DB">
      <w:pPr>
        <w:rPr>
          <w:lang w:val="en-US"/>
        </w:rPr>
      </w:pPr>
    </w:p>
    <w:sectPr w:rsidR="00F400DB" w:rsidRPr="00CB2A92" w:rsidSect="007D6BCF">
      <w:pgSz w:w="16838" w:h="11906" w:orient="landscape"/>
      <w:pgMar w:top="1202" w:right="983" w:bottom="1440"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ar(--gpts-font-family)">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15437"/>
    <w:multiLevelType w:val="hybridMultilevel"/>
    <w:tmpl w:val="F77014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8A4EE3"/>
    <w:multiLevelType w:val="multilevel"/>
    <w:tmpl w:val="1DD6F0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5117FD"/>
    <w:multiLevelType w:val="multilevel"/>
    <w:tmpl w:val="0D4A1D6C"/>
    <w:lvl w:ilvl="0">
      <w:start w:val="1"/>
      <w:numFmt w:val="upp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D73FD6"/>
    <w:multiLevelType w:val="multilevel"/>
    <w:tmpl w:val="6084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C2A"/>
    <w:multiLevelType w:val="multilevel"/>
    <w:tmpl w:val="B078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84E40"/>
    <w:multiLevelType w:val="multilevel"/>
    <w:tmpl w:val="597A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EC7063"/>
    <w:multiLevelType w:val="multilevel"/>
    <w:tmpl w:val="8A58F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D0C0C"/>
    <w:multiLevelType w:val="multilevel"/>
    <w:tmpl w:val="BAB2C7E8"/>
    <w:lvl w:ilvl="0">
      <w:start w:val="1"/>
      <w:numFmt w:val="upp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3700BE"/>
    <w:multiLevelType w:val="multilevel"/>
    <w:tmpl w:val="2258F92A"/>
    <w:lvl w:ilvl="0">
      <w:start w:val="1"/>
      <w:numFmt w:val="upp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D41ED4"/>
    <w:multiLevelType w:val="multilevel"/>
    <w:tmpl w:val="D532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FC2310"/>
    <w:multiLevelType w:val="multilevel"/>
    <w:tmpl w:val="9FC2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101A79"/>
    <w:multiLevelType w:val="multilevel"/>
    <w:tmpl w:val="91BE889A"/>
    <w:lvl w:ilvl="0">
      <w:start w:val="1"/>
      <w:numFmt w:val="upp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71641F"/>
    <w:multiLevelType w:val="hybridMultilevel"/>
    <w:tmpl w:val="974A65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95166A"/>
    <w:multiLevelType w:val="multilevel"/>
    <w:tmpl w:val="1730DC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721D13"/>
    <w:multiLevelType w:val="multilevel"/>
    <w:tmpl w:val="1660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1269024">
    <w:abstractNumId w:val="6"/>
  </w:num>
  <w:num w:numId="2" w16cid:durableId="1494372143">
    <w:abstractNumId w:val="5"/>
  </w:num>
  <w:num w:numId="3" w16cid:durableId="147407937">
    <w:abstractNumId w:val="14"/>
  </w:num>
  <w:num w:numId="4" w16cid:durableId="177233222">
    <w:abstractNumId w:val="10"/>
  </w:num>
  <w:num w:numId="5" w16cid:durableId="862479051">
    <w:abstractNumId w:val="4"/>
  </w:num>
  <w:num w:numId="6" w16cid:durableId="1020661751">
    <w:abstractNumId w:val="9"/>
  </w:num>
  <w:num w:numId="7" w16cid:durableId="1762874107">
    <w:abstractNumId w:val="1"/>
  </w:num>
  <w:num w:numId="8" w16cid:durableId="1768115999">
    <w:abstractNumId w:val="13"/>
  </w:num>
  <w:num w:numId="9" w16cid:durableId="843545148">
    <w:abstractNumId w:val="3"/>
  </w:num>
  <w:num w:numId="10" w16cid:durableId="1651905954">
    <w:abstractNumId w:val="11"/>
  </w:num>
  <w:num w:numId="11" w16cid:durableId="1233782643">
    <w:abstractNumId w:val="7"/>
  </w:num>
  <w:num w:numId="12" w16cid:durableId="888304641">
    <w:abstractNumId w:val="2"/>
  </w:num>
  <w:num w:numId="13" w16cid:durableId="1833640642">
    <w:abstractNumId w:val="8"/>
  </w:num>
  <w:num w:numId="14" w16cid:durableId="1317299526">
    <w:abstractNumId w:val="0"/>
  </w:num>
  <w:num w:numId="15" w16cid:durableId="4564133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C4"/>
    <w:rsid w:val="000A5FB4"/>
    <w:rsid w:val="002A422E"/>
    <w:rsid w:val="00365701"/>
    <w:rsid w:val="003F22C0"/>
    <w:rsid w:val="00445332"/>
    <w:rsid w:val="004502DC"/>
    <w:rsid w:val="004F24FB"/>
    <w:rsid w:val="00564B6F"/>
    <w:rsid w:val="006617C4"/>
    <w:rsid w:val="007B6642"/>
    <w:rsid w:val="007D6BCF"/>
    <w:rsid w:val="008F5AF2"/>
    <w:rsid w:val="00A40987"/>
    <w:rsid w:val="00A64189"/>
    <w:rsid w:val="00B36C48"/>
    <w:rsid w:val="00B57C64"/>
    <w:rsid w:val="00C759D7"/>
    <w:rsid w:val="00CB2A92"/>
    <w:rsid w:val="00DA1356"/>
    <w:rsid w:val="00DC0BD9"/>
    <w:rsid w:val="00EB3080"/>
    <w:rsid w:val="00EE70B9"/>
    <w:rsid w:val="00F1183F"/>
    <w:rsid w:val="00F400DB"/>
    <w:rsid w:val="00F4391A"/>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F47B0"/>
  <w15:chartTrackingRefBased/>
  <w15:docId w15:val="{40266261-43A1-474C-A6A1-276CA4AB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2DC"/>
    <w:rPr>
      <w:rFonts w:ascii="Times New Roman" w:eastAsia="Times New Roman" w:hAnsi="Times New Roman"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7C4"/>
    <w:rPr>
      <w:color w:val="0563C1" w:themeColor="hyperlink"/>
      <w:u w:val="single"/>
    </w:rPr>
  </w:style>
  <w:style w:type="character" w:styleId="UnresolvedMention">
    <w:name w:val="Unresolved Mention"/>
    <w:basedOn w:val="DefaultParagraphFont"/>
    <w:uiPriority w:val="99"/>
    <w:semiHidden/>
    <w:unhideWhenUsed/>
    <w:rsid w:val="006617C4"/>
    <w:rPr>
      <w:color w:val="605E5C"/>
      <w:shd w:val="clear" w:color="auto" w:fill="E1DFDD"/>
    </w:rPr>
  </w:style>
  <w:style w:type="paragraph" w:styleId="ListParagraph">
    <w:name w:val="List Paragraph"/>
    <w:basedOn w:val="Normal"/>
    <w:uiPriority w:val="34"/>
    <w:qFormat/>
    <w:rsid w:val="00B36C48"/>
    <w:pPr>
      <w:ind w:left="720"/>
      <w:contextualSpacing/>
    </w:pPr>
  </w:style>
  <w:style w:type="table" w:styleId="TableGrid">
    <w:name w:val="Table Grid"/>
    <w:basedOn w:val="TableNormal"/>
    <w:uiPriority w:val="39"/>
    <w:rsid w:val="00F40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88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search?q=o%09Concepet+of+%28IFRS%29&amp;sca_esv=82f58710a97753db&amp;rlz=1C5CHFA_enDE823DE823&amp;sxsrf=ADLYWIL45upTemDBn-wZUj_meraVHYFcpA%3A1735928596955&amp;ei=FCt4Z7rvOZ2FwPAP5-T10Qg&amp;ved=0ahUKEwi6yYH7ldqKAxWdAhAIHWdyPYoQ4dUDCBA&amp;uact=5&amp;oq=o%09Concepet+of+%28IFRS%29&amp;gs_lp=Egxnd3Mtd2l6LXNlcnAiFG8JQ29uY2VwZXQgb2YgKElGUlMpMgcQIRigARgKSM4NUKgHWKgHcAF4AZABAJgB6ASgAegEqgEDNS0xuAEDyAEA-AEB-AECmAICoAKBBagCFMICBxAjGCcY6gLCAhAQLhgDGLQCGOoCGI8B2AEBwgIQEAAYAxi0AhjqAhiPAdgBAZgDD_EFKURPolHcnIq6BgYIARABGAqSBwUxLjUtMaAH8wE&amp;sclient=gws-wiz-ser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usam.ali@uobasrah.edu.iq"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E352E-4EAC-8543-8026-F4D3AFA01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Husam Al Hashemi</dc:creator>
  <cp:keywords/>
  <dc:description/>
  <cp:lastModifiedBy>Husam Al Hashemi</cp:lastModifiedBy>
  <cp:revision>28</cp:revision>
  <dcterms:created xsi:type="dcterms:W3CDTF">2025-01-03T17:49:00Z</dcterms:created>
  <dcterms:modified xsi:type="dcterms:W3CDTF">2025-01-03T19:23:00Z</dcterms:modified>
</cp:coreProperties>
</file>